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6647" w14:textId="77777777" w:rsidR="00946BC2" w:rsidRDefault="00946BC2">
      <w:pPr>
        <w:rPr>
          <w:b/>
          <w:sz w:val="28"/>
        </w:rPr>
      </w:pPr>
      <w:bookmarkStart w:id="0" w:name="_GoBack"/>
      <w:bookmarkEnd w:id="0"/>
    </w:p>
    <w:p w14:paraId="0A116648" w14:textId="77777777" w:rsidR="00CB564F" w:rsidRPr="00946BC2" w:rsidRDefault="00812850">
      <w:pPr>
        <w:rPr>
          <w:b/>
          <w:sz w:val="44"/>
          <w:szCs w:val="44"/>
        </w:rPr>
      </w:pPr>
      <w:r>
        <w:rPr>
          <w:b/>
          <w:sz w:val="44"/>
          <w:szCs w:val="44"/>
        </w:rPr>
        <w:t>Career Ladder Editable Template</w:t>
      </w:r>
    </w:p>
    <w:p w14:paraId="0A116649" w14:textId="77777777" w:rsidR="00812850" w:rsidRPr="006917EB" w:rsidRDefault="00812850" w:rsidP="00812850">
      <w:pPr>
        <w:rPr>
          <w:i/>
        </w:rPr>
      </w:pPr>
      <w:r w:rsidRPr="006917EB">
        <w:rPr>
          <w:i/>
        </w:rPr>
        <w:t xml:space="preserve">This </w:t>
      </w:r>
      <w:r>
        <w:rPr>
          <w:i/>
        </w:rPr>
        <w:t xml:space="preserve">template </w:t>
      </w:r>
      <w:r w:rsidRPr="006917EB">
        <w:rPr>
          <w:i/>
        </w:rPr>
        <w:t>is meant to be a</w:t>
      </w:r>
      <w:r>
        <w:rPr>
          <w:i/>
        </w:rPr>
        <w:t xml:space="preserve"> </w:t>
      </w:r>
      <w:r w:rsidRPr="006917EB">
        <w:rPr>
          <w:i/>
        </w:rPr>
        <w:t xml:space="preserve">guideline </w:t>
      </w:r>
      <w:r>
        <w:rPr>
          <w:i/>
        </w:rPr>
        <w:t xml:space="preserve">only, </w:t>
      </w:r>
      <w:r w:rsidRPr="006917EB">
        <w:rPr>
          <w:i/>
        </w:rPr>
        <w:t>and can be edited to fit your organizational requirements or limitations</w:t>
      </w:r>
      <w:r>
        <w:rPr>
          <w:i/>
        </w:rPr>
        <w:t>.</w:t>
      </w:r>
    </w:p>
    <w:p w14:paraId="0A11664A" w14:textId="77777777" w:rsidR="00812850" w:rsidRPr="00B638DE" w:rsidRDefault="00812850" w:rsidP="00812850">
      <w:pPr>
        <w:rPr>
          <w:sz w:val="24"/>
        </w:rPr>
      </w:pPr>
      <w:r w:rsidRPr="00B638DE">
        <w:rPr>
          <w:b/>
          <w:sz w:val="24"/>
        </w:rPr>
        <w:t xml:space="preserve">Job Classification:  </w:t>
      </w:r>
      <w:r w:rsidRPr="00B638DE">
        <w:rPr>
          <w:sz w:val="24"/>
        </w:rPr>
        <w:t xml:space="preserve">[Enter the name of the job classification] </w:t>
      </w:r>
    </w:p>
    <w:p w14:paraId="0A11664B" w14:textId="77777777" w:rsidR="00812850" w:rsidRPr="00B638DE" w:rsidRDefault="00812850" w:rsidP="00812850">
      <w:pPr>
        <w:rPr>
          <w:b/>
          <w:sz w:val="24"/>
        </w:rPr>
      </w:pPr>
      <w:r w:rsidRPr="00B638DE">
        <w:rPr>
          <w:b/>
          <w:sz w:val="24"/>
        </w:rPr>
        <w:t>Brief Description of Job Classification:</w:t>
      </w:r>
    </w:p>
    <w:p w14:paraId="0A11664C" w14:textId="77777777" w:rsidR="00812850" w:rsidRPr="008636C8" w:rsidRDefault="00812850" w:rsidP="00812850">
      <w:pPr>
        <w:rPr>
          <w:i/>
        </w:rPr>
      </w:pPr>
      <w:r w:rsidRPr="008636C8">
        <w:rPr>
          <w:i/>
        </w:rPr>
        <w:t>[Write a brief general description of the responsibilities of the positions in this job classification]</w:t>
      </w:r>
    </w:p>
    <w:p w14:paraId="0A11664D" w14:textId="77777777" w:rsidR="00812850" w:rsidRPr="00B638DE" w:rsidRDefault="00812850" w:rsidP="00812850">
      <w:pPr>
        <w:pStyle w:val="Default"/>
        <w:spacing w:line="259" w:lineRule="auto"/>
        <w:rPr>
          <w:rFonts w:asciiTheme="minorHAnsi" w:hAnsiTheme="minorHAnsi" w:cstheme="minorHAnsi"/>
          <w:szCs w:val="23"/>
        </w:rPr>
      </w:pPr>
      <w:r w:rsidRPr="00B638DE">
        <w:rPr>
          <w:rFonts w:asciiTheme="minorHAnsi" w:hAnsiTheme="minorHAnsi" w:cstheme="minorHAnsi"/>
          <w:b/>
          <w:bCs/>
          <w:szCs w:val="23"/>
        </w:rPr>
        <w:t xml:space="preserve">Purpose: </w:t>
      </w:r>
    </w:p>
    <w:p w14:paraId="0A11664E" w14:textId="77777777" w:rsidR="00812850" w:rsidRPr="00B638DE" w:rsidRDefault="00812850" w:rsidP="00812850">
      <w:pPr>
        <w:rPr>
          <w:b/>
          <w:sz w:val="28"/>
        </w:rPr>
      </w:pPr>
      <w:r w:rsidRPr="00B638DE">
        <w:t xml:space="preserve">Career Ladders formally </w:t>
      </w:r>
      <w:r w:rsidR="001201E8">
        <w:t>advance</w:t>
      </w:r>
      <w:r w:rsidRPr="00B638DE">
        <w:t xml:space="preserve"> employees to a higher level of job proficiency and responsibility. </w:t>
      </w:r>
    </w:p>
    <w:p w14:paraId="0A11664F" w14:textId="77777777" w:rsidR="00812850" w:rsidRPr="00B638DE" w:rsidRDefault="00812850" w:rsidP="00812850">
      <w:pPr>
        <w:rPr>
          <w:szCs w:val="28"/>
        </w:rPr>
      </w:pPr>
      <w:r w:rsidRPr="00B638DE">
        <w:rPr>
          <w:szCs w:val="28"/>
        </w:rPr>
        <w:t xml:space="preserve">A career ladder defines the competencies </w:t>
      </w:r>
      <w:r w:rsidR="001201E8">
        <w:rPr>
          <w:szCs w:val="28"/>
        </w:rPr>
        <w:t>needed</w:t>
      </w:r>
      <w:r w:rsidRPr="00B638DE">
        <w:rPr>
          <w:szCs w:val="28"/>
        </w:rPr>
        <w:t xml:space="preserve"> to progress through a job classification by demonstrating increased responsibilities and enhanced knowledge, skills and abilities.  A career ladder is intended to encourage and assist staff to further their professional development and recognize them for their commitment and excellence without moving to a new job classification.   Note that the steps in the career ladder may require competition for advancement.</w:t>
      </w:r>
    </w:p>
    <w:p w14:paraId="0A116650" w14:textId="77777777" w:rsidR="00812850" w:rsidRPr="00B638DE" w:rsidRDefault="00812850" w:rsidP="00812850">
      <w:pPr>
        <w:rPr>
          <w:szCs w:val="28"/>
        </w:rPr>
      </w:pPr>
      <w:r w:rsidRPr="00B638DE">
        <w:rPr>
          <w:szCs w:val="28"/>
        </w:rPr>
        <w:t xml:space="preserve">The competencies illustrate the nature, extent and scope of duties and responsibilities of the job classification.  Competencies cannot and do not include all of the tasks or functions that might be appropriately performed </w:t>
      </w:r>
      <w:r w:rsidR="001201E8">
        <w:rPr>
          <w:szCs w:val="28"/>
        </w:rPr>
        <w:t>within</w:t>
      </w:r>
      <w:r w:rsidRPr="00B638DE">
        <w:rPr>
          <w:szCs w:val="28"/>
        </w:rPr>
        <w:t xml:space="preserve"> a </w:t>
      </w:r>
      <w:r w:rsidR="001201E8">
        <w:rPr>
          <w:szCs w:val="28"/>
        </w:rPr>
        <w:t xml:space="preserve">job </w:t>
      </w:r>
      <w:r w:rsidRPr="00B638DE">
        <w:rPr>
          <w:szCs w:val="28"/>
        </w:rPr>
        <w:t xml:space="preserve">classification.  </w:t>
      </w:r>
    </w:p>
    <w:p w14:paraId="0A116651" w14:textId="77777777" w:rsidR="00812850" w:rsidRPr="00B638DE" w:rsidRDefault="00812850" w:rsidP="00812850">
      <w:pPr>
        <w:pStyle w:val="Default"/>
        <w:spacing w:line="259" w:lineRule="auto"/>
        <w:rPr>
          <w:rFonts w:asciiTheme="minorHAnsi" w:hAnsiTheme="minorHAnsi" w:cstheme="minorHAnsi"/>
          <w:b/>
          <w:bCs/>
          <w:szCs w:val="23"/>
        </w:rPr>
      </w:pPr>
      <w:r w:rsidRPr="00B638DE">
        <w:rPr>
          <w:rFonts w:asciiTheme="minorHAnsi" w:hAnsiTheme="minorHAnsi" w:cstheme="minorHAnsi"/>
          <w:b/>
          <w:bCs/>
          <w:szCs w:val="23"/>
        </w:rPr>
        <w:t>Scope:</w:t>
      </w:r>
    </w:p>
    <w:p w14:paraId="0A116652" w14:textId="77777777" w:rsidR="00812850" w:rsidRPr="00B638DE" w:rsidRDefault="00812850" w:rsidP="00812850">
      <w:pPr>
        <w:spacing w:after="200"/>
        <w:rPr>
          <w:szCs w:val="24"/>
        </w:rPr>
      </w:pPr>
      <w:r w:rsidRPr="00B638DE">
        <w:rPr>
          <w:szCs w:val="24"/>
        </w:rPr>
        <w:t xml:space="preserve">The </w:t>
      </w:r>
      <w:r w:rsidRPr="00B638DE">
        <w:rPr>
          <w:i/>
          <w:szCs w:val="24"/>
        </w:rPr>
        <w:t xml:space="preserve">[Public Health Laboratory] </w:t>
      </w:r>
      <w:r w:rsidRPr="00B638DE">
        <w:rPr>
          <w:szCs w:val="24"/>
        </w:rPr>
        <w:t xml:space="preserve">may provide advancement opportunities for </w:t>
      </w:r>
      <w:r w:rsidRPr="00B638DE">
        <w:rPr>
          <w:i/>
          <w:szCs w:val="24"/>
        </w:rPr>
        <w:t xml:space="preserve">[job classification] </w:t>
      </w:r>
      <w:r w:rsidRPr="00B638DE">
        <w:rPr>
          <w:szCs w:val="24"/>
        </w:rPr>
        <w:t xml:space="preserve">upon completion of standardized requirements.  Advancement under this process is based upon successful job performance of the work duties and successful completion of the competency-based career ladder plan for that level of work.  Advancement is based on the employee’s proficiency within the job classification, their qualifications, and the achievement of the selected competency-based proficiency statements.   </w:t>
      </w:r>
    </w:p>
    <w:p w14:paraId="0A116653" w14:textId="77777777" w:rsidR="00812850" w:rsidRPr="00B638DE" w:rsidRDefault="00812850" w:rsidP="00812850">
      <w:r w:rsidRPr="00B638DE">
        <w:t>This process applies to the [</w:t>
      </w:r>
      <w:r w:rsidRPr="00B638DE">
        <w:rPr>
          <w:i/>
        </w:rPr>
        <w:t>Public Health Laboratory</w:t>
      </w:r>
      <w:r w:rsidRPr="00B638DE">
        <w:t xml:space="preserve">] for the progression through the following targeted positions in the job classification:  </w:t>
      </w:r>
    </w:p>
    <w:p w14:paraId="0A116654" w14:textId="77777777" w:rsidR="00812850" w:rsidRPr="00B638DE" w:rsidRDefault="00812850" w:rsidP="00812850">
      <w:pPr>
        <w:rPr>
          <w:i/>
        </w:rPr>
      </w:pPr>
      <w:r w:rsidRPr="00B638DE">
        <w:rPr>
          <w:i/>
        </w:rPr>
        <w:t>[Laboratory Scientist I]</w:t>
      </w:r>
      <w:r w:rsidRPr="00B638DE">
        <w:t xml:space="preserve"> </w:t>
      </w:r>
      <w:r w:rsidRPr="00B638DE">
        <w:rPr>
          <w:rFonts w:cstheme="minorHAnsi"/>
        </w:rPr>
        <w:t>→</w:t>
      </w:r>
      <w:r w:rsidRPr="00B638DE">
        <w:t xml:space="preserve"> </w:t>
      </w:r>
      <w:r w:rsidRPr="00B638DE">
        <w:rPr>
          <w:i/>
        </w:rPr>
        <w:t>[Laboratory Scientist II]</w:t>
      </w:r>
      <w:r w:rsidRPr="00B638DE">
        <w:t xml:space="preserve"> </w:t>
      </w:r>
      <w:r w:rsidRPr="00B638DE">
        <w:rPr>
          <w:rFonts w:cstheme="minorHAnsi"/>
        </w:rPr>
        <w:t>→</w:t>
      </w:r>
      <w:r w:rsidRPr="00B638DE">
        <w:t xml:space="preserve"> </w:t>
      </w:r>
      <w:r w:rsidRPr="00B638DE">
        <w:rPr>
          <w:i/>
        </w:rPr>
        <w:t>[Laboratory Scientist III]</w:t>
      </w:r>
      <w:r w:rsidRPr="00B638DE">
        <w:t xml:space="preserve"> → </w:t>
      </w:r>
      <w:r w:rsidRPr="00B638DE">
        <w:rPr>
          <w:i/>
        </w:rPr>
        <w:t>[Laboratory Scientist IV]</w:t>
      </w:r>
    </w:p>
    <w:p w14:paraId="0A116655" w14:textId="77777777" w:rsidR="00812850" w:rsidRDefault="00812850" w:rsidP="00812850">
      <w:pPr>
        <w:spacing w:after="200"/>
        <w:rPr>
          <w:rFonts w:cstheme="minorHAnsi"/>
          <w:bCs/>
        </w:rPr>
      </w:pPr>
      <w:r w:rsidRPr="00B638DE">
        <w:t>Since the employee and supervisor (including the Laboratory Director), work collectively to advance the</w:t>
      </w:r>
      <w:r w:rsidR="001201E8">
        <w:t xml:space="preserve"> employee to</w:t>
      </w:r>
      <w:r w:rsidRPr="00B638DE">
        <w:t xml:space="preserve"> higher level</w:t>
      </w:r>
      <w:r w:rsidR="001201E8">
        <w:t>s</w:t>
      </w:r>
      <w:r w:rsidRPr="00B638DE">
        <w:t xml:space="preserve"> of responsibility, there may be no need for a competitive hiring process.  Although the intention is to provide career advancements when employees complete the stated requirements, there may be times when pay freezes or other budget constraints delay or limit career advancements.</w:t>
      </w:r>
      <w:r w:rsidR="001201E8">
        <w:t xml:space="preserve"> </w:t>
      </w:r>
      <w:r w:rsidRPr="00B638DE">
        <w:t xml:space="preserve"> In addition, this process </w:t>
      </w:r>
      <w:r w:rsidR="001201E8">
        <w:rPr>
          <w:rFonts w:cstheme="minorHAnsi"/>
          <w:bCs/>
        </w:rPr>
        <w:t>may</w:t>
      </w:r>
      <w:r w:rsidRPr="00B638DE">
        <w:rPr>
          <w:rFonts w:cstheme="minorHAnsi"/>
          <w:bCs/>
        </w:rPr>
        <w:t xml:space="preserve"> conflict with negotiated labor contracts, which will take precedence to the applicable extent.</w:t>
      </w:r>
    </w:p>
    <w:p w14:paraId="0A116656" w14:textId="77777777" w:rsidR="00812850" w:rsidRDefault="00812850" w:rsidP="00812850">
      <w:pPr>
        <w:spacing w:after="200"/>
        <w:rPr>
          <w:rFonts w:cstheme="minorHAnsi"/>
          <w:bCs/>
        </w:rPr>
      </w:pPr>
    </w:p>
    <w:p w14:paraId="0A116657" w14:textId="77777777" w:rsidR="00812850" w:rsidRPr="00B638DE" w:rsidRDefault="00812850" w:rsidP="00812850">
      <w:pPr>
        <w:spacing w:after="200"/>
        <w:rPr>
          <w:rFonts w:cstheme="minorHAnsi"/>
          <w:bCs/>
        </w:rPr>
      </w:pPr>
    </w:p>
    <w:p w14:paraId="0A116658" w14:textId="77777777" w:rsidR="00812850" w:rsidRDefault="00812850" w:rsidP="00812850">
      <w:pPr>
        <w:spacing w:after="200"/>
        <w:rPr>
          <w:szCs w:val="24"/>
        </w:rPr>
      </w:pPr>
    </w:p>
    <w:p w14:paraId="0A116659" w14:textId="77777777" w:rsidR="00812850" w:rsidRPr="00B638DE" w:rsidRDefault="00812850" w:rsidP="00812850">
      <w:pPr>
        <w:spacing w:after="200"/>
        <w:rPr>
          <w:szCs w:val="24"/>
        </w:rPr>
      </w:pPr>
      <w:r>
        <w:rPr>
          <w:szCs w:val="24"/>
        </w:rPr>
        <w:t>C</w:t>
      </w:r>
      <w:r w:rsidRPr="00B638DE">
        <w:rPr>
          <w:szCs w:val="24"/>
        </w:rPr>
        <w:t xml:space="preserve">areer advancement decisions are not based on upon race, sex, age, religion, national origin, disability, political beliefs, religious beliefs, marital beliefs or any other factor that would be in violation of any state and federal laws and policies. </w:t>
      </w:r>
    </w:p>
    <w:p w14:paraId="0A11665A" w14:textId="77777777" w:rsidR="00812850" w:rsidRPr="00B638DE" w:rsidRDefault="00812850" w:rsidP="00812850">
      <w:pPr>
        <w:spacing w:after="0"/>
        <w:rPr>
          <w:b/>
          <w:sz w:val="24"/>
        </w:rPr>
      </w:pPr>
      <w:r w:rsidRPr="00B638DE">
        <w:rPr>
          <w:b/>
          <w:sz w:val="24"/>
        </w:rPr>
        <w:t>Eligibility Criteria:</w:t>
      </w:r>
    </w:p>
    <w:p w14:paraId="0A11665B" w14:textId="77777777" w:rsidR="00812850" w:rsidRPr="00B638DE" w:rsidRDefault="00812850" w:rsidP="00812850">
      <w:pPr>
        <w:pStyle w:val="NormalWeb"/>
        <w:spacing w:after="0" w:line="259" w:lineRule="auto"/>
        <w:rPr>
          <w:rFonts w:asciiTheme="minorHAnsi" w:hAnsiTheme="minorHAnsi" w:cstheme="minorHAnsi"/>
          <w:color w:val="202020"/>
          <w:sz w:val="22"/>
          <w:szCs w:val="22"/>
        </w:rPr>
      </w:pPr>
      <w:r w:rsidRPr="00B638DE">
        <w:rPr>
          <w:rFonts w:asciiTheme="minorHAnsi" w:hAnsiTheme="minorHAnsi" w:cstheme="minorHAnsi"/>
          <w:color w:val="202020"/>
          <w:sz w:val="22"/>
          <w:szCs w:val="22"/>
        </w:rPr>
        <w:t>An employee meets eligibility requirements for a Career Advancement if he or she:</w:t>
      </w:r>
    </w:p>
    <w:p w14:paraId="0A11665C" w14:textId="77777777" w:rsidR="00812850" w:rsidRPr="00B638DE" w:rsidRDefault="00812850" w:rsidP="00812850">
      <w:pPr>
        <w:pStyle w:val="NormalWeb"/>
        <w:numPr>
          <w:ilvl w:val="0"/>
          <w:numId w:val="8"/>
        </w:numPr>
        <w:spacing w:after="0" w:line="259" w:lineRule="auto"/>
        <w:rPr>
          <w:rFonts w:asciiTheme="minorHAnsi" w:hAnsiTheme="minorHAnsi" w:cstheme="minorHAnsi"/>
          <w:color w:val="202020"/>
          <w:sz w:val="22"/>
        </w:rPr>
      </w:pPr>
      <w:r w:rsidRPr="00B638DE">
        <w:rPr>
          <w:rFonts w:asciiTheme="minorHAnsi" w:hAnsiTheme="minorHAnsi" w:cstheme="minorHAnsi"/>
          <w:color w:val="202020"/>
          <w:sz w:val="22"/>
        </w:rPr>
        <w:t>Is a regular (full or part-time) employee who is past the probationary employment period;</w:t>
      </w:r>
    </w:p>
    <w:p w14:paraId="0A11665D" w14:textId="77777777" w:rsidR="00812850" w:rsidRPr="00812850" w:rsidRDefault="00812850" w:rsidP="00812850">
      <w:pPr>
        <w:pStyle w:val="ListParagraph"/>
        <w:numPr>
          <w:ilvl w:val="0"/>
          <w:numId w:val="8"/>
        </w:numPr>
        <w:spacing w:before="100" w:beforeAutospacing="1" w:after="100" w:afterAutospacing="1"/>
        <w:rPr>
          <w:rFonts w:cstheme="minorHAnsi"/>
          <w:color w:val="202020"/>
        </w:rPr>
      </w:pPr>
      <w:r w:rsidRPr="00812850">
        <w:rPr>
          <w:rFonts w:cstheme="minorHAnsi"/>
          <w:color w:val="202020"/>
        </w:rPr>
        <w:t>Was rated "Meets Expectations" or better as defined in the performance criteria on the most recent performance evaluation;</w:t>
      </w:r>
    </w:p>
    <w:p w14:paraId="0A11665E" w14:textId="77777777" w:rsidR="00812850" w:rsidRPr="00812850" w:rsidRDefault="00812850" w:rsidP="00812850">
      <w:pPr>
        <w:pStyle w:val="ListParagraph"/>
        <w:numPr>
          <w:ilvl w:val="0"/>
          <w:numId w:val="8"/>
        </w:numPr>
        <w:spacing w:before="100" w:beforeAutospacing="1" w:after="100" w:afterAutospacing="1"/>
        <w:rPr>
          <w:rFonts w:cstheme="minorHAnsi"/>
          <w:color w:val="202020"/>
        </w:rPr>
      </w:pPr>
      <w:r w:rsidRPr="00812850">
        <w:rPr>
          <w:rFonts w:cstheme="minorHAnsi"/>
          <w:color w:val="202020"/>
        </w:rPr>
        <w:t>Is not currently under corrective action  or disciplinary action; and</w:t>
      </w:r>
    </w:p>
    <w:p w14:paraId="0A11665F" w14:textId="77777777" w:rsidR="00812850" w:rsidRPr="00812850" w:rsidRDefault="00812850" w:rsidP="00812850">
      <w:pPr>
        <w:pStyle w:val="ListParagraph"/>
        <w:numPr>
          <w:ilvl w:val="0"/>
          <w:numId w:val="8"/>
        </w:numPr>
        <w:spacing w:before="100" w:beforeAutospacing="1" w:after="100" w:afterAutospacing="1"/>
        <w:rPr>
          <w:rFonts w:cstheme="minorHAnsi"/>
          <w:color w:val="202020"/>
        </w:rPr>
      </w:pPr>
      <w:r w:rsidRPr="00812850">
        <w:rPr>
          <w:rFonts w:cstheme="minorHAnsi"/>
          <w:color w:val="202020"/>
        </w:rPr>
        <w:t>Meets or exceeds the standard qualifications of the job classification</w:t>
      </w:r>
    </w:p>
    <w:p w14:paraId="0A116660" w14:textId="77777777" w:rsidR="00812850" w:rsidRPr="00B638DE" w:rsidRDefault="00812850" w:rsidP="00812850">
      <w:pPr>
        <w:spacing w:after="0"/>
        <w:rPr>
          <w:szCs w:val="24"/>
        </w:rPr>
      </w:pPr>
      <w:r w:rsidRPr="00B638DE">
        <w:rPr>
          <w:b/>
          <w:sz w:val="24"/>
        </w:rPr>
        <w:t>Career Ladder Process:</w:t>
      </w:r>
    </w:p>
    <w:p w14:paraId="0A116661" w14:textId="77777777" w:rsidR="00812850" w:rsidRPr="00B638DE" w:rsidRDefault="00812850" w:rsidP="00812850">
      <w:pPr>
        <w:pStyle w:val="ListParagraph"/>
        <w:numPr>
          <w:ilvl w:val="0"/>
          <w:numId w:val="5"/>
        </w:numPr>
        <w:spacing w:after="200"/>
        <w:ind w:left="360"/>
        <w:rPr>
          <w:rFonts w:cstheme="minorHAnsi"/>
          <w:szCs w:val="24"/>
        </w:rPr>
      </w:pPr>
      <w:r w:rsidRPr="00B638DE">
        <w:rPr>
          <w:rFonts w:cstheme="minorHAnsi"/>
          <w:szCs w:val="24"/>
        </w:rPr>
        <w:t xml:space="preserve">An employee may be identified for advancement under this process in two ways. </w:t>
      </w:r>
    </w:p>
    <w:p w14:paraId="0A116662" w14:textId="77777777" w:rsidR="00812850" w:rsidRPr="00B638DE" w:rsidRDefault="00812850" w:rsidP="00812850">
      <w:pPr>
        <w:pStyle w:val="ListParagraph"/>
        <w:numPr>
          <w:ilvl w:val="0"/>
          <w:numId w:val="7"/>
        </w:numPr>
        <w:spacing w:after="200"/>
        <w:rPr>
          <w:rFonts w:cstheme="minorHAnsi"/>
          <w:szCs w:val="24"/>
        </w:rPr>
      </w:pPr>
      <w:r w:rsidRPr="00B638DE">
        <w:rPr>
          <w:rFonts w:cstheme="minorHAnsi"/>
          <w:szCs w:val="24"/>
        </w:rPr>
        <w:t>The first method is for the supervisor to assess and document the employee’s eligibility and potential for advancement and recommend the career ladder process to the employee.</w:t>
      </w:r>
    </w:p>
    <w:p w14:paraId="0A116663" w14:textId="77777777" w:rsidR="00812850" w:rsidRPr="00B638DE" w:rsidRDefault="00812850" w:rsidP="00812850">
      <w:pPr>
        <w:pStyle w:val="ListParagraph"/>
        <w:numPr>
          <w:ilvl w:val="0"/>
          <w:numId w:val="7"/>
        </w:numPr>
        <w:spacing w:after="200"/>
        <w:rPr>
          <w:rFonts w:cstheme="minorHAnsi"/>
          <w:szCs w:val="24"/>
        </w:rPr>
      </w:pPr>
      <w:r w:rsidRPr="00B638DE">
        <w:rPr>
          <w:rFonts w:cstheme="minorHAnsi"/>
          <w:szCs w:val="24"/>
        </w:rPr>
        <w:t xml:space="preserve">The second method is for the employee to assess and document his or her own eligibility, discuss career plans/goals with his or her supervisor, and mutually decide if they are willing to commit to a successful career ladder process.  </w:t>
      </w:r>
    </w:p>
    <w:p w14:paraId="0A116664" w14:textId="77777777" w:rsidR="00812850" w:rsidRPr="00B638DE" w:rsidRDefault="00812850" w:rsidP="00812850">
      <w:pPr>
        <w:pStyle w:val="ListParagraph"/>
        <w:numPr>
          <w:ilvl w:val="0"/>
          <w:numId w:val="5"/>
        </w:numPr>
        <w:spacing w:before="100" w:beforeAutospacing="1" w:after="100" w:afterAutospacing="1"/>
        <w:ind w:left="360"/>
        <w:rPr>
          <w:rFonts w:cstheme="minorHAnsi"/>
          <w:sz w:val="28"/>
          <w:szCs w:val="24"/>
        </w:rPr>
      </w:pPr>
      <w:r w:rsidRPr="00B638DE">
        <w:rPr>
          <w:rFonts w:cstheme="minorHAnsi"/>
          <w:color w:val="202020"/>
          <w:szCs w:val="24"/>
        </w:rPr>
        <w:t xml:space="preserve">Based on the selected competency statements for the appropriate level of the career ladder (see Competency Statements, below), the employee and direct supervisor will create a Career Ladder Plan using behavioral anchors that includes achievement of proficiencies, goals, and how each will be accomplished including a documented timeframe for completion.  </w:t>
      </w:r>
    </w:p>
    <w:p w14:paraId="0A116665" w14:textId="77777777" w:rsidR="00812850" w:rsidRPr="00B638DE" w:rsidRDefault="00812850" w:rsidP="00812850">
      <w:pPr>
        <w:pStyle w:val="ListParagraph"/>
        <w:numPr>
          <w:ilvl w:val="0"/>
          <w:numId w:val="5"/>
        </w:numPr>
        <w:spacing w:before="100" w:beforeAutospacing="1" w:after="100" w:afterAutospacing="1"/>
        <w:ind w:left="360"/>
        <w:rPr>
          <w:rFonts w:cstheme="minorHAnsi"/>
          <w:color w:val="202020"/>
          <w:szCs w:val="24"/>
        </w:rPr>
      </w:pPr>
      <w:r w:rsidRPr="00B638DE">
        <w:rPr>
          <w:rFonts w:cstheme="minorHAnsi"/>
        </w:rPr>
        <w:t xml:space="preserve">The Career Ladder Plan is a shared responsibility between the supervisor and the employee, and will include opportunities for feedback and accountability.  </w:t>
      </w:r>
      <w:r w:rsidRPr="00B638DE">
        <w:rPr>
          <w:rFonts w:cstheme="minorHAnsi"/>
          <w:color w:val="202020"/>
          <w:szCs w:val="24"/>
        </w:rPr>
        <w:t>This plan can be fluid, and updated as needed during the process.</w:t>
      </w:r>
    </w:p>
    <w:p w14:paraId="0A116666" w14:textId="77777777" w:rsidR="00812850" w:rsidRPr="00B638DE" w:rsidRDefault="00812850" w:rsidP="00812850">
      <w:pPr>
        <w:pStyle w:val="ListParagraph"/>
        <w:numPr>
          <w:ilvl w:val="0"/>
          <w:numId w:val="5"/>
        </w:numPr>
        <w:spacing w:before="100" w:beforeAutospacing="1" w:after="100" w:afterAutospacing="1"/>
        <w:ind w:left="360"/>
        <w:rPr>
          <w:rFonts w:cstheme="minorHAnsi"/>
          <w:szCs w:val="24"/>
        </w:rPr>
      </w:pPr>
      <w:r w:rsidRPr="00B638DE">
        <w:rPr>
          <w:rFonts w:cstheme="minorHAnsi"/>
        </w:rPr>
        <w:t xml:space="preserve">The supervisor has the right to extend or even cancel the career ladder plan if the employee does not achieve minimal performance and/or demonstrate achievement of the </w:t>
      </w:r>
      <w:r w:rsidR="001201E8">
        <w:rPr>
          <w:rFonts w:cstheme="minorHAnsi"/>
        </w:rPr>
        <w:t xml:space="preserve">defined </w:t>
      </w:r>
      <w:r w:rsidRPr="00B638DE">
        <w:rPr>
          <w:rFonts w:cstheme="minorHAnsi"/>
        </w:rPr>
        <w:t>competenc</w:t>
      </w:r>
      <w:r w:rsidR="001201E8">
        <w:rPr>
          <w:rFonts w:cstheme="minorHAnsi"/>
        </w:rPr>
        <w:t>ies</w:t>
      </w:r>
      <w:r w:rsidRPr="00B638DE">
        <w:rPr>
          <w:rFonts w:cstheme="minorHAnsi"/>
        </w:rPr>
        <w:t xml:space="preserve"> within the estimated time frame of the plan.  </w:t>
      </w:r>
    </w:p>
    <w:p w14:paraId="0A116667" w14:textId="77777777" w:rsidR="00812850" w:rsidRPr="00B638DE" w:rsidRDefault="00812850" w:rsidP="00812850">
      <w:pPr>
        <w:pStyle w:val="ListParagraph"/>
        <w:numPr>
          <w:ilvl w:val="0"/>
          <w:numId w:val="5"/>
        </w:numPr>
        <w:spacing w:after="200"/>
        <w:ind w:left="360"/>
        <w:rPr>
          <w:rFonts w:cstheme="minorHAnsi"/>
          <w:szCs w:val="24"/>
        </w:rPr>
      </w:pPr>
      <w:r w:rsidRPr="00B638DE">
        <w:rPr>
          <w:rFonts w:cstheme="minorHAnsi"/>
          <w:szCs w:val="24"/>
        </w:rPr>
        <w:t xml:space="preserve">Upon successful completion of career ladder plan, the supervisor will recommend advancement to the </w:t>
      </w:r>
      <w:r w:rsidRPr="00B638DE">
        <w:rPr>
          <w:rFonts w:cstheme="minorHAnsi"/>
          <w:i/>
          <w:szCs w:val="24"/>
        </w:rPr>
        <w:t>[Laboratory Director]</w:t>
      </w:r>
      <w:r w:rsidRPr="00B638DE">
        <w:rPr>
          <w:rFonts w:cstheme="minorHAnsi"/>
          <w:szCs w:val="24"/>
        </w:rPr>
        <w:t>.  Documentation will include specific details on how the employee has met the specified competencies and other requirements, including documentation of the employee’s most recent performance assessment</w:t>
      </w:r>
      <w:r w:rsidR="001201E8">
        <w:rPr>
          <w:rFonts w:cstheme="minorHAnsi"/>
          <w:szCs w:val="24"/>
        </w:rPr>
        <w:t xml:space="preserve"> that</w:t>
      </w:r>
      <w:r w:rsidRPr="00B638DE">
        <w:rPr>
          <w:rFonts w:cstheme="minorHAnsi"/>
          <w:szCs w:val="24"/>
        </w:rPr>
        <w:t xml:space="preserve"> </w:t>
      </w:r>
      <w:r w:rsidR="001201E8">
        <w:rPr>
          <w:rFonts w:cstheme="minorHAnsi"/>
          <w:szCs w:val="24"/>
        </w:rPr>
        <w:t>rates</w:t>
      </w:r>
      <w:r w:rsidRPr="00B638DE">
        <w:rPr>
          <w:rFonts w:cstheme="minorHAnsi"/>
          <w:szCs w:val="24"/>
        </w:rPr>
        <w:t xml:space="preserve"> employee performance at a “successful” level or higher in the current job.  Recommendations for approval or denial must be objective and documented.   </w:t>
      </w:r>
    </w:p>
    <w:p w14:paraId="0A116668" w14:textId="77777777" w:rsidR="00812850" w:rsidRPr="00B638DE" w:rsidRDefault="00812850" w:rsidP="00812850">
      <w:pPr>
        <w:pStyle w:val="ListParagraph"/>
        <w:numPr>
          <w:ilvl w:val="0"/>
          <w:numId w:val="5"/>
        </w:numPr>
        <w:spacing w:after="0"/>
        <w:ind w:left="360"/>
        <w:rPr>
          <w:rFonts w:cstheme="minorHAnsi"/>
          <w:szCs w:val="24"/>
        </w:rPr>
      </w:pPr>
      <w:r w:rsidRPr="00B638DE">
        <w:rPr>
          <w:rFonts w:cstheme="minorHAnsi"/>
          <w:szCs w:val="24"/>
        </w:rPr>
        <w:t xml:space="preserve">The [Laboratory Director] will review the documentation, and if in agreement and within budget restraints, will submit the appropriate paperwork to request advancement to the next level in the job classification.  Approval or denial must be objective and documented.   </w:t>
      </w:r>
    </w:p>
    <w:p w14:paraId="0A116669" w14:textId="77777777" w:rsidR="00812850" w:rsidRPr="00B638DE" w:rsidRDefault="00812850" w:rsidP="00812850">
      <w:pPr>
        <w:spacing w:after="0"/>
        <w:rPr>
          <w:b/>
          <w:sz w:val="24"/>
        </w:rPr>
      </w:pPr>
    </w:p>
    <w:p w14:paraId="0A11666A" w14:textId="77777777" w:rsidR="00812850" w:rsidRDefault="00812850" w:rsidP="00812850">
      <w:pPr>
        <w:spacing w:after="0"/>
        <w:rPr>
          <w:b/>
          <w:sz w:val="24"/>
        </w:rPr>
      </w:pPr>
    </w:p>
    <w:p w14:paraId="0A11666B" w14:textId="77777777" w:rsidR="00812850" w:rsidRDefault="00812850" w:rsidP="00812850">
      <w:pPr>
        <w:spacing w:after="0"/>
        <w:rPr>
          <w:b/>
          <w:sz w:val="24"/>
        </w:rPr>
      </w:pPr>
    </w:p>
    <w:p w14:paraId="0A11666C" w14:textId="77777777" w:rsidR="00812850" w:rsidRDefault="00812850" w:rsidP="00812850">
      <w:pPr>
        <w:spacing w:after="0"/>
        <w:rPr>
          <w:b/>
          <w:sz w:val="24"/>
        </w:rPr>
      </w:pPr>
      <w:r w:rsidRPr="00B638DE">
        <w:rPr>
          <w:b/>
          <w:sz w:val="24"/>
        </w:rPr>
        <w:lastRenderedPageBreak/>
        <w:t>Standard Qualifications:</w:t>
      </w:r>
    </w:p>
    <w:p w14:paraId="0A11666D" w14:textId="77777777" w:rsidR="00812850" w:rsidRPr="00B638DE" w:rsidRDefault="00812850" w:rsidP="00812850">
      <w:pPr>
        <w:spacing w:after="0"/>
        <w:rPr>
          <w:b/>
          <w:sz w:val="24"/>
        </w:rPr>
      </w:pPr>
    </w:p>
    <w:tbl>
      <w:tblPr>
        <w:tblStyle w:val="TableGrid"/>
        <w:tblW w:w="0" w:type="auto"/>
        <w:tblLook w:val="04A0" w:firstRow="1" w:lastRow="0" w:firstColumn="1" w:lastColumn="0" w:noHBand="0" w:noVBand="1"/>
      </w:tblPr>
      <w:tblGrid>
        <w:gridCol w:w="1705"/>
        <w:gridCol w:w="1800"/>
        <w:gridCol w:w="1980"/>
        <w:gridCol w:w="1980"/>
        <w:gridCol w:w="1885"/>
      </w:tblGrid>
      <w:tr w:rsidR="00812850" w14:paraId="0A116673" w14:textId="77777777" w:rsidTr="00001D2E">
        <w:tc>
          <w:tcPr>
            <w:tcW w:w="1705" w:type="dxa"/>
          </w:tcPr>
          <w:p w14:paraId="0A11666E" w14:textId="77777777" w:rsidR="00812850" w:rsidRPr="007F26EF" w:rsidRDefault="00812850" w:rsidP="00001D2E">
            <w:pPr>
              <w:spacing w:line="259" w:lineRule="auto"/>
              <w:rPr>
                <w:b/>
                <w:sz w:val="24"/>
              </w:rPr>
            </w:pPr>
          </w:p>
        </w:tc>
        <w:tc>
          <w:tcPr>
            <w:tcW w:w="1800" w:type="dxa"/>
          </w:tcPr>
          <w:p w14:paraId="0A11666F" w14:textId="77777777" w:rsidR="00812850" w:rsidRPr="00B638DE" w:rsidRDefault="00812850" w:rsidP="00001D2E">
            <w:pPr>
              <w:spacing w:line="259" w:lineRule="auto"/>
              <w:jc w:val="center"/>
              <w:rPr>
                <w:b/>
              </w:rPr>
            </w:pPr>
            <w:r w:rsidRPr="00B638DE">
              <w:rPr>
                <w:b/>
              </w:rPr>
              <w:t>[Job Classification] I</w:t>
            </w:r>
          </w:p>
        </w:tc>
        <w:tc>
          <w:tcPr>
            <w:tcW w:w="1980" w:type="dxa"/>
          </w:tcPr>
          <w:p w14:paraId="0A116670" w14:textId="77777777" w:rsidR="00812850" w:rsidRPr="00B638DE" w:rsidRDefault="00812850" w:rsidP="00001D2E">
            <w:pPr>
              <w:spacing w:line="259" w:lineRule="auto"/>
              <w:jc w:val="center"/>
              <w:rPr>
                <w:b/>
              </w:rPr>
            </w:pPr>
            <w:r w:rsidRPr="00B638DE">
              <w:rPr>
                <w:b/>
              </w:rPr>
              <w:t>[Job Classification] II</w:t>
            </w:r>
          </w:p>
        </w:tc>
        <w:tc>
          <w:tcPr>
            <w:tcW w:w="1980" w:type="dxa"/>
          </w:tcPr>
          <w:p w14:paraId="0A116671" w14:textId="77777777" w:rsidR="00812850" w:rsidRPr="00B638DE" w:rsidRDefault="00812850" w:rsidP="00001D2E">
            <w:pPr>
              <w:spacing w:line="259" w:lineRule="auto"/>
              <w:jc w:val="center"/>
              <w:rPr>
                <w:b/>
              </w:rPr>
            </w:pPr>
            <w:r w:rsidRPr="00B638DE">
              <w:rPr>
                <w:b/>
              </w:rPr>
              <w:t>[Job Classification] III</w:t>
            </w:r>
          </w:p>
        </w:tc>
        <w:tc>
          <w:tcPr>
            <w:tcW w:w="1885" w:type="dxa"/>
          </w:tcPr>
          <w:p w14:paraId="0A116672" w14:textId="77777777" w:rsidR="00812850" w:rsidRPr="00B638DE" w:rsidRDefault="00812850" w:rsidP="00001D2E">
            <w:pPr>
              <w:spacing w:line="259" w:lineRule="auto"/>
              <w:jc w:val="center"/>
              <w:rPr>
                <w:b/>
              </w:rPr>
            </w:pPr>
            <w:r w:rsidRPr="00B638DE">
              <w:rPr>
                <w:b/>
              </w:rPr>
              <w:t>[Job Classification] IV</w:t>
            </w:r>
          </w:p>
        </w:tc>
      </w:tr>
      <w:tr w:rsidR="00812850" w14:paraId="0A116679" w14:textId="77777777" w:rsidTr="00001D2E">
        <w:tc>
          <w:tcPr>
            <w:tcW w:w="1705" w:type="dxa"/>
          </w:tcPr>
          <w:p w14:paraId="0A116674" w14:textId="77777777" w:rsidR="00812850" w:rsidRPr="00BF0010" w:rsidRDefault="00812850" w:rsidP="00001D2E">
            <w:pPr>
              <w:spacing w:line="259" w:lineRule="auto"/>
              <w:rPr>
                <w:b/>
              </w:rPr>
            </w:pPr>
            <w:r w:rsidRPr="00BF0010">
              <w:rPr>
                <w:b/>
              </w:rPr>
              <w:t>Minimum Qualifications</w:t>
            </w:r>
          </w:p>
        </w:tc>
        <w:tc>
          <w:tcPr>
            <w:tcW w:w="1800" w:type="dxa"/>
          </w:tcPr>
          <w:p w14:paraId="0A116675" w14:textId="77777777" w:rsidR="00812850" w:rsidRDefault="00812850" w:rsidP="00001D2E">
            <w:pPr>
              <w:spacing w:line="259" w:lineRule="auto"/>
              <w:rPr>
                <w:sz w:val="24"/>
              </w:rPr>
            </w:pPr>
          </w:p>
        </w:tc>
        <w:tc>
          <w:tcPr>
            <w:tcW w:w="1980" w:type="dxa"/>
          </w:tcPr>
          <w:p w14:paraId="0A116676" w14:textId="77777777" w:rsidR="00812850" w:rsidRDefault="00812850" w:rsidP="00001D2E">
            <w:pPr>
              <w:spacing w:line="259" w:lineRule="auto"/>
              <w:rPr>
                <w:sz w:val="24"/>
              </w:rPr>
            </w:pPr>
          </w:p>
        </w:tc>
        <w:tc>
          <w:tcPr>
            <w:tcW w:w="1980" w:type="dxa"/>
          </w:tcPr>
          <w:p w14:paraId="0A116677" w14:textId="77777777" w:rsidR="00812850" w:rsidRDefault="00812850" w:rsidP="00001D2E">
            <w:pPr>
              <w:spacing w:line="259" w:lineRule="auto"/>
              <w:rPr>
                <w:sz w:val="24"/>
              </w:rPr>
            </w:pPr>
          </w:p>
        </w:tc>
        <w:tc>
          <w:tcPr>
            <w:tcW w:w="1885" w:type="dxa"/>
          </w:tcPr>
          <w:p w14:paraId="0A116678" w14:textId="77777777" w:rsidR="00812850" w:rsidRDefault="00812850" w:rsidP="00001D2E">
            <w:pPr>
              <w:spacing w:line="259" w:lineRule="auto"/>
              <w:rPr>
                <w:sz w:val="24"/>
              </w:rPr>
            </w:pPr>
          </w:p>
        </w:tc>
      </w:tr>
      <w:tr w:rsidR="00812850" w14:paraId="0A11667F" w14:textId="77777777" w:rsidTr="00001D2E">
        <w:tc>
          <w:tcPr>
            <w:tcW w:w="1705" w:type="dxa"/>
          </w:tcPr>
          <w:p w14:paraId="0A11667A" w14:textId="77777777" w:rsidR="00812850" w:rsidRPr="00BF0010" w:rsidRDefault="00812850" w:rsidP="00001D2E">
            <w:pPr>
              <w:spacing w:line="259" w:lineRule="auto"/>
              <w:rPr>
                <w:b/>
              </w:rPr>
            </w:pPr>
            <w:r w:rsidRPr="00BF0010">
              <w:rPr>
                <w:b/>
              </w:rPr>
              <w:t>Preferred Qualifications</w:t>
            </w:r>
          </w:p>
        </w:tc>
        <w:tc>
          <w:tcPr>
            <w:tcW w:w="1800" w:type="dxa"/>
          </w:tcPr>
          <w:p w14:paraId="0A11667B" w14:textId="77777777" w:rsidR="00812850" w:rsidRDefault="00812850" w:rsidP="00001D2E">
            <w:pPr>
              <w:spacing w:line="259" w:lineRule="auto"/>
              <w:rPr>
                <w:sz w:val="24"/>
              </w:rPr>
            </w:pPr>
          </w:p>
        </w:tc>
        <w:tc>
          <w:tcPr>
            <w:tcW w:w="1980" w:type="dxa"/>
          </w:tcPr>
          <w:p w14:paraId="0A11667C" w14:textId="77777777" w:rsidR="00812850" w:rsidRDefault="00812850" w:rsidP="00001D2E">
            <w:pPr>
              <w:spacing w:line="259" w:lineRule="auto"/>
              <w:rPr>
                <w:sz w:val="24"/>
              </w:rPr>
            </w:pPr>
          </w:p>
        </w:tc>
        <w:tc>
          <w:tcPr>
            <w:tcW w:w="1980" w:type="dxa"/>
          </w:tcPr>
          <w:p w14:paraId="0A11667D" w14:textId="77777777" w:rsidR="00812850" w:rsidRDefault="00812850" w:rsidP="00001D2E">
            <w:pPr>
              <w:spacing w:line="259" w:lineRule="auto"/>
              <w:rPr>
                <w:sz w:val="24"/>
              </w:rPr>
            </w:pPr>
          </w:p>
        </w:tc>
        <w:tc>
          <w:tcPr>
            <w:tcW w:w="1885" w:type="dxa"/>
          </w:tcPr>
          <w:p w14:paraId="0A11667E" w14:textId="77777777" w:rsidR="00812850" w:rsidRDefault="00812850" w:rsidP="00001D2E">
            <w:pPr>
              <w:spacing w:line="259" w:lineRule="auto"/>
              <w:rPr>
                <w:sz w:val="24"/>
              </w:rPr>
            </w:pPr>
          </w:p>
        </w:tc>
      </w:tr>
      <w:tr w:rsidR="00812850" w14:paraId="0A116685" w14:textId="77777777" w:rsidTr="00001D2E">
        <w:tc>
          <w:tcPr>
            <w:tcW w:w="1705" w:type="dxa"/>
          </w:tcPr>
          <w:p w14:paraId="0A116680" w14:textId="77777777" w:rsidR="00812850" w:rsidRPr="00BF0010" w:rsidRDefault="00812850" w:rsidP="00001D2E">
            <w:pPr>
              <w:spacing w:line="259" w:lineRule="auto"/>
              <w:rPr>
                <w:b/>
              </w:rPr>
            </w:pPr>
            <w:r w:rsidRPr="00BF0010">
              <w:rPr>
                <w:b/>
              </w:rPr>
              <w:t>Competitive?</w:t>
            </w:r>
          </w:p>
        </w:tc>
        <w:tc>
          <w:tcPr>
            <w:tcW w:w="1800" w:type="dxa"/>
          </w:tcPr>
          <w:p w14:paraId="0A116681" w14:textId="77777777" w:rsidR="00812850" w:rsidRDefault="00812850" w:rsidP="00001D2E">
            <w:pPr>
              <w:spacing w:line="259" w:lineRule="auto"/>
              <w:rPr>
                <w:sz w:val="24"/>
              </w:rPr>
            </w:pPr>
          </w:p>
        </w:tc>
        <w:tc>
          <w:tcPr>
            <w:tcW w:w="1980" w:type="dxa"/>
          </w:tcPr>
          <w:p w14:paraId="0A116682" w14:textId="77777777" w:rsidR="00812850" w:rsidRDefault="00812850" w:rsidP="00001D2E">
            <w:pPr>
              <w:spacing w:line="259" w:lineRule="auto"/>
              <w:rPr>
                <w:sz w:val="24"/>
              </w:rPr>
            </w:pPr>
          </w:p>
        </w:tc>
        <w:tc>
          <w:tcPr>
            <w:tcW w:w="1980" w:type="dxa"/>
          </w:tcPr>
          <w:p w14:paraId="0A116683" w14:textId="77777777" w:rsidR="00812850" w:rsidRDefault="00812850" w:rsidP="00001D2E">
            <w:pPr>
              <w:spacing w:line="259" w:lineRule="auto"/>
              <w:rPr>
                <w:sz w:val="24"/>
              </w:rPr>
            </w:pPr>
          </w:p>
        </w:tc>
        <w:tc>
          <w:tcPr>
            <w:tcW w:w="1885" w:type="dxa"/>
          </w:tcPr>
          <w:p w14:paraId="0A116684" w14:textId="77777777" w:rsidR="00812850" w:rsidRDefault="00812850" w:rsidP="00001D2E">
            <w:pPr>
              <w:spacing w:line="259" w:lineRule="auto"/>
              <w:rPr>
                <w:sz w:val="24"/>
              </w:rPr>
            </w:pPr>
          </w:p>
        </w:tc>
      </w:tr>
      <w:tr w:rsidR="00812850" w14:paraId="0A11668B" w14:textId="77777777" w:rsidTr="00001D2E">
        <w:tc>
          <w:tcPr>
            <w:tcW w:w="1705" w:type="dxa"/>
          </w:tcPr>
          <w:p w14:paraId="0A116686" w14:textId="77777777" w:rsidR="00812850" w:rsidRPr="00BF0010" w:rsidRDefault="00812850" w:rsidP="00001D2E">
            <w:pPr>
              <w:spacing w:line="259" w:lineRule="auto"/>
              <w:rPr>
                <w:b/>
              </w:rPr>
            </w:pPr>
            <w:r w:rsidRPr="00BF0010">
              <w:rPr>
                <w:b/>
              </w:rPr>
              <w:t>Certification Needed?</w:t>
            </w:r>
          </w:p>
        </w:tc>
        <w:tc>
          <w:tcPr>
            <w:tcW w:w="1800" w:type="dxa"/>
          </w:tcPr>
          <w:p w14:paraId="0A116687" w14:textId="77777777" w:rsidR="00812850" w:rsidRDefault="00812850" w:rsidP="00001D2E">
            <w:pPr>
              <w:spacing w:line="259" w:lineRule="auto"/>
              <w:rPr>
                <w:sz w:val="24"/>
              </w:rPr>
            </w:pPr>
          </w:p>
        </w:tc>
        <w:tc>
          <w:tcPr>
            <w:tcW w:w="1980" w:type="dxa"/>
          </w:tcPr>
          <w:p w14:paraId="0A116688" w14:textId="77777777" w:rsidR="00812850" w:rsidRDefault="00812850" w:rsidP="00001D2E">
            <w:pPr>
              <w:spacing w:line="259" w:lineRule="auto"/>
              <w:rPr>
                <w:sz w:val="24"/>
              </w:rPr>
            </w:pPr>
          </w:p>
        </w:tc>
        <w:tc>
          <w:tcPr>
            <w:tcW w:w="1980" w:type="dxa"/>
          </w:tcPr>
          <w:p w14:paraId="0A116689" w14:textId="77777777" w:rsidR="00812850" w:rsidRDefault="00812850" w:rsidP="00001D2E">
            <w:pPr>
              <w:spacing w:line="259" w:lineRule="auto"/>
              <w:rPr>
                <w:sz w:val="24"/>
              </w:rPr>
            </w:pPr>
          </w:p>
        </w:tc>
        <w:tc>
          <w:tcPr>
            <w:tcW w:w="1885" w:type="dxa"/>
          </w:tcPr>
          <w:p w14:paraId="0A11668A" w14:textId="77777777" w:rsidR="00812850" w:rsidRDefault="00812850" w:rsidP="00001D2E">
            <w:pPr>
              <w:spacing w:line="259" w:lineRule="auto"/>
              <w:rPr>
                <w:sz w:val="24"/>
              </w:rPr>
            </w:pPr>
          </w:p>
        </w:tc>
      </w:tr>
    </w:tbl>
    <w:p w14:paraId="0A11668C" w14:textId="77777777" w:rsidR="00812850" w:rsidRDefault="00812850" w:rsidP="00812850">
      <w:pPr>
        <w:spacing w:after="0"/>
        <w:rPr>
          <w:b/>
          <w:sz w:val="24"/>
        </w:rPr>
      </w:pPr>
      <w:r>
        <w:rPr>
          <w:b/>
          <w:sz w:val="24"/>
        </w:rPr>
        <w:br/>
      </w:r>
      <w:r w:rsidRPr="00B638DE">
        <w:rPr>
          <w:b/>
          <w:sz w:val="24"/>
        </w:rPr>
        <w:t>Competency Statements by Levels:</w:t>
      </w:r>
    </w:p>
    <w:p w14:paraId="0A11668D" w14:textId="77777777" w:rsidR="00812850" w:rsidRPr="00B638DE" w:rsidRDefault="00812850" w:rsidP="00812850">
      <w:r w:rsidRPr="00B638DE">
        <w:t>To progress from one level to the next, it is expected that the employee will have demonstrated acceptable performance at previous career ladder levels.</w:t>
      </w:r>
    </w:p>
    <w:p w14:paraId="0A11668E" w14:textId="77777777" w:rsidR="00812850" w:rsidRPr="00B638DE" w:rsidRDefault="00812850" w:rsidP="00812850">
      <w:pPr>
        <w:rPr>
          <w:i/>
        </w:rPr>
      </w:pPr>
      <w:r w:rsidRPr="00B638DE">
        <w:rPr>
          <w:i/>
        </w:rPr>
        <w:t>[Paste from the CareerLadderTemplate file compiled from the APHL Career Ladder and PD Tool into this section.]</w:t>
      </w:r>
    </w:p>
    <w:p w14:paraId="0A11668F" w14:textId="77777777" w:rsidR="00812850" w:rsidRPr="00B638DE" w:rsidRDefault="00812850" w:rsidP="00812850">
      <w:pPr>
        <w:spacing w:after="0"/>
        <w:rPr>
          <w:b/>
          <w:sz w:val="24"/>
        </w:rPr>
      </w:pPr>
      <w:r w:rsidRPr="00B638DE">
        <w:rPr>
          <w:b/>
          <w:sz w:val="24"/>
        </w:rPr>
        <w:t>Definitions:</w:t>
      </w:r>
    </w:p>
    <w:p w14:paraId="0A116690" w14:textId="77777777" w:rsidR="00812850" w:rsidRPr="00B638DE" w:rsidRDefault="00812850" w:rsidP="00812850">
      <w:r w:rsidRPr="00B638DE">
        <w:rPr>
          <w:b/>
        </w:rPr>
        <w:t xml:space="preserve">Behavioral Anchor: </w:t>
      </w:r>
      <w:r w:rsidRPr="00B638DE">
        <w:t xml:space="preserve"> A specific, easy-to-apply example of a behavior that demonstrates the mastering of the competency statement and proficiency level. </w:t>
      </w:r>
    </w:p>
    <w:p w14:paraId="0A116691" w14:textId="77777777" w:rsidR="00812850" w:rsidRPr="00B638DE" w:rsidRDefault="00812850" w:rsidP="00812850">
      <w:pPr>
        <w:rPr>
          <w:szCs w:val="28"/>
        </w:rPr>
      </w:pPr>
      <w:r w:rsidRPr="00B638DE">
        <w:rPr>
          <w:b/>
        </w:rPr>
        <w:t>Career Ladder:</w:t>
      </w:r>
      <w:r w:rsidRPr="00B638DE">
        <w:t xml:space="preserve">  </w:t>
      </w:r>
      <w:r w:rsidRPr="00B638DE">
        <w:rPr>
          <w:szCs w:val="28"/>
        </w:rPr>
        <w:t xml:space="preserve">A series of steps within a job classification, each with increasing responsibility as expertise is developed, allowing for recognition of professional growth.  The steps in the career ladder may require competition for advancement.  For example, progressing through the Federal GS system, or moving from a Laboratory Scientist I to Laboratory Scientist II to Laboratory Scientist III.    </w:t>
      </w:r>
      <w:r w:rsidRPr="00B638DE">
        <w:rPr>
          <w:rFonts w:cs="Arial"/>
          <w:szCs w:val="28"/>
          <w:lang w:val="en"/>
        </w:rPr>
        <w:t>A Career Ladder is designed to encourage and assist staff to further their professional development and to reward them for their commitment to professional growth and excellence without moving to a new career path.</w:t>
      </w:r>
      <w:r w:rsidRPr="00B638DE">
        <w:rPr>
          <w:szCs w:val="28"/>
        </w:rPr>
        <w:t xml:space="preserve"> </w:t>
      </w:r>
    </w:p>
    <w:p w14:paraId="0A116692" w14:textId="77777777" w:rsidR="00812850" w:rsidRPr="00B638DE" w:rsidRDefault="00812850" w:rsidP="00812850">
      <w:r w:rsidRPr="00B638DE">
        <w:rPr>
          <w:b/>
        </w:rPr>
        <w:t xml:space="preserve">Career </w:t>
      </w:r>
      <w:r w:rsidR="001201E8">
        <w:rPr>
          <w:b/>
        </w:rPr>
        <w:t xml:space="preserve">Ladder </w:t>
      </w:r>
      <w:r w:rsidRPr="00B638DE">
        <w:rPr>
          <w:b/>
        </w:rPr>
        <w:t>P</w:t>
      </w:r>
      <w:r w:rsidR="001201E8">
        <w:rPr>
          <w:b/>
        </w:rPr>
        <w:t>lan</w:t>
      </w:r>
      <w:r w:rsidRPr="00B638DE">
        <w:rPr>
          <w:b/>
        </w:rPr>
        <w:t xml:space="preserve">:  </w:t>
      </w:r>
      <w:r w:rsidRPr="00B638DE">
        <w:t>An agreement between the supervisor and the employee for documenting the achievement of the applicable competency statements, using behavior</w:t>
      </w:r>
      <w:r w:rsidR="001201E8">
        <w:t>al</w:t>
      </w:r>
      <w:r w:rsidRPr="00B638DE">
        <w:t xml:space="preserve"> anchors.  This plan is developed by both the supervisor and the employee and will include time frames, accountability and feedback opportunities.  </w:t>
      </w:r>
    </w:p>
    <w:p w14:paraId="0A116693" w14:textId="77777777" w:rsidR="00CB564F" w:rsidRPr="00CB564F" w:rsidRDefault="00CB564F" w:rsidP="00EF4AA5">
      <w:pPr>
        <w:rPr>
          <w:i/>
        </w:rPr>
      </w:pPr>
    </w:p>
    <w:sectPr w:rsidR="00CB564F" w:rsidRPr="00CB564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16696" w14:textId="77777777" w:rsidR="001E515C" w:rsidRDefault="001E515C" w:rsidP="00CB564F">
      <w:pPr>
        <w:spacing w:after="0" w:line="240" w:lineRule="auto"/>
      </w:pPr>
      <w:r>
        <w:separator/>
      </w:r>
    </w:p>
  </w:endnote>
  <w:endnote w:type="continuationSeparator" w:id="0">
    <w:p w14:paraId="0A116697" w14:textId="77777777" w:rsidR="001E515C" w:rsidRDefault="001E515C" w:rsidP="00CB5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6699" w14:textId="77777777" w:rsidR="00CB564F" w:rsidRDefault="00FF3621" w:rsidP="00405369">
    <w:r>
      <w:rPr>
        <w:noProof/>
      </w:rPr>
      <mc:AlternateContent>
        <mc:Choice Requires="wps">
          <w:drawing>
            <wp:anchor distT="45720" distB="45720" distL="114300" distR="114300" simplePos="0" relativeHeight="251667456" behindDoc="0" locked="0" layoutInCell="1" allowOverlap="1" wp14:anchorId="0A11669C" wp14:editId="0A11669D">
              <wp:simplePos x="0" y="0"/>
              <wp:positionH relativeFrom="column">
                <wp:posOffset>3490492</wp:posOffset>
              </wp:positionH>
              <wp:positionV relativeFrom="paragraph">
                <wp:posOffset>235955</wp:posOffset>
              </wp:positionV>
              <wp:extent cx="2955290" cy="30797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307975"/>
                      </a:xfrm>
                      <a:prstGeom prst="rect">
                        <a:avLst/>
                      </a:prstGeom>
                      <a:noFill/>
                      <a:ln w="9525">
                        <a:noFill/>
                        <a:miter lim="800000"/>
                        <a:headEnd/>
                        <a:tailEnd/>
                      </a:ln>
                    </wps:spPr>
                    <wps:txbx>
                      <w:txbxContent>
                        <w:sdt>
                          <w:sdtPr>
                            <w:rPr>
                              <w:color w:val="FFFFFF" w:themeColor="background1"/>
                            </w:rPr>
                            <w:id w:val="-2018992367"/>
                            <w:docPartObj>
                              <w:docPartGallery w:val="Page Numbers (Bottom of Page)"/>
                              <w:docPartUnique/>
                            </w:docPartObj>
                          </w:sdtPr>
                          <w:sdtEndPr/>
                          <w:sdtContent>
                            <w:sdt>
                              <w:sdtPr>
                                <w:rPr>
                                  <w:color w:val="FFFFFF" w:themeColor="background1"/>
                                </w:rPr>
                                <w:id w:val="-1769616900"/>
                                <w:docPartObj>
                                  <w:docPartGallery w:val="Page Numbers (Top of Page)"/>
                                  <w:docPartUnique/>
                                </w:docPartObj>
                              </w:sdtPr>
                              <w:sdtEndPr/>
                              <w:sdtContent>
                                <w:p w14:paraId="0A1166A4" w14:textId="77777777" w:rsidR="00FF3621" w:rsidRPr="00FF3621" w:rsidRDefault="00FF3621" w:rsidP="00FF3621">
                                  <w:pPr>
                                    <w:pStyle w:val="Footer"/>
                                    <w:jc w:val="right"/>
                                    <w:rPr>
                                      <w:color w:val="FFFFFF" w:themeColor="background1"/>
                                    </w:rPr>
                                  </w:pPr>
                                  <w:r w:rsidRPr="00FF3621">
                                    <w:rPr>
                                      <w:color w:val="FFFFFF" w:themeColor="background1"/>
                                    </w:rPr>
                                    <w:t xml:space="preserve">Page </w:t>
                                  </w:r>
                                  <w:r w:rsidRPr="00FF3621">
                                    <w:rPr>
                                      <w:b/>
                                      <w:bCs/>
                                      <w:color w:val="FFFFFF" w:themeColor="background1"/>
                                      <w:sz w:val="24"/>
                                      <w:szCs w:val="24"/>
                                    </w:rPr>
                                    <w:fldChar w:fldCharType="begin"/>
                                  </w:r>
                                  <w:r w:rsidRPr="00FF3621">
                                    <w:rPr>
                                      <w:b/>
                                      <w:bCs/>
                                      <w:color w:val="FFFFFF" w:themeColor="background1"/>
                                    </w:rPr>
                                    <w:instrText xml:space="preserve"> PAGE </w:instrText>
                                  </w:r>
                                  <w:r w:rsidRPr="00FF3621">
                                    <w:rPr>
                                      <w:b/>
                                      <w:bCs/>
                                      <w:color w:val="FFFFFF" w:themeColor="background1"/>
                                      <w:sz w:val="24"/>
                                      <w:szCs w:val="24"/>
                                    </w:rPr>
                                    <w:fldChar w:fldCharType="separate"/>
                                  </w:r>
                                  <w:r w:rsidR="00714887">
                                    <w:rPr>
                                      <w:b/>
                                      <w:bCs/>
                                      <w:noProof/>
                                      <w:color w:val="FFFFFF" w:themeColor="background1"/>
                                    </w:rPr>
                                    <w:t>1</w:t>
                                  </w:r>
                                  <w:r w:rsidRPr="00FF3621">
                                    <w:rPr>
                                      <w:b/>
                                      <w:bCs/>
                                      <w:color w:val="FFFFFF" w:themeColor="background1"/>
                                      <w:sz w:val="24"/>
                                      <w:szCs w:val="24"/>
                                    </w:rPr>
                                    <w:fldChar w:fldCharType="end"/>
                                  </w:r>
                                  <w:r w:rsidRPr="00FF3621">
                                    <w:rPr>
                                      <w:color w:val="FFFFFF" w:themeColor="background1"/>
                                    </w:rPr>
                                    <w:t xml:space="preserve"> of </w:t>
                                  </w:r>
                                  <w:r w:rsidRPr="00FF3621">
                                    <w:rPr>
                                      <w:b/>
                                      <w:bCs/>
                                      <w:color w:val="FFFFFF" w:themeColor="background1"/>
                                      <w:sz w:val="24"/>
                                      <w:szCs w:val="24"/>
                                    </w:rPr>
                                    <w:fldChar w:fldCharType="begin"/>
                                  </w:r>
                                  <w:r w:rsidRPr="00FF3621">
                                    <w:rPr>
                                      <w:b/>
                                      <w:bCs/>
                                      <w:color w:val="FFFFFF" w:themeColor="background1"/>
                                    </w:rPr>
                                    <w:instrText xml:space="preserve"> NUMPAGES  </w:instrText>
                                  </w:r>
                                  <w:r w:rsidRPr="00FF3621">
                                    <w:rPr>
                                      <w:b/>
                                      <w:bCs/>
                                      <w:color w:val="FFFFFF" w:themeColor="background1"/>
                                      <w:sz w:val="24"/>
                                      <w:szCs w:val="24"/>
                                    </w:rPr>
                                    <w:fldChar w:fldCharType="separate"/>
                                  </w:r>
                                  <w:r w:rsidR="00714887">
                                    <w:rPr>
                                      <w:b/>
                                      <w:bCs/>
                                      <w:noProof/>
                                      <w:color w:val="FFFFFF" w:themeColor="background1"/>
                                    </w:rPr>
                                    <w:t>3</w:t>
                                  </w:r>
                                  <w:r w:rsidRPr="00FF3621">
                                    <w:rPr>
                                      <w:b/>
                                      <w:bCs/>
                                      <w:color w:val="FFFFFF" w:themeColor="background1"/>
                                      <w:sz w:val="24"/>
                                      <w:szCs w:val="24"/>
                                    </w:rPr>
                                    <w:fldChar w:fldCharType="end"/>
                                  </w:r>
                                </w:p>
                              </w:sdtContent>
                            </w:sdt>
                          </w:sdtContent>
                        </w:sdt>
                        <w:p w14:paraId="0A1166A5" w14:textId="77777777" w:rsidR="00FF3621" w:rsidRPr="00405369" w:rsidRDefault="00FF3621" w:rsidP="00FF3621">
                          <w:pPr>
                            <w:jc w:val="right"/>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11669C" id="_x0000_t202" coordsize="21600,21600" o:spt="202" path="m,l,21600r21600,l21600,xe">
              <v:stroke joinstyle="miter"/>
              <v:path gradientshapeok="t" o:connecttype="rect"/>
            </v:shapetype>
            <v:shape id="Text Box 2" o:spid="_x0000_s1026" type="#_x0000_t202" style="position:absolute;margin-left:274.85pt;margin-top:18.6pt;width:232.7pt;height:24.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" filled="f" stroked="f">
              <v:textbox>
                <w:txbxContent>
                  <w:sdt>
                    <w:sdtPr>
                      <w:rPr>
                        <w:color w:val="FFFFFF" w:themeColor="background1"/>
                      </w:rPr>
                      <w:id w:val="-2018992367"/>
                      <w:docPartObj>
                        <w:docPartGallery w:val="Page Numbers (Bottom of Page)"/>
                        <w:docPartUnique/>
                      </w:docPartObj>
                    </w:sdtPr>
                    <w:sdtEndPr/>
                    <w:sdtContent>
                      <w:sdt>
                        <w:sdtPr>
                          <w:rPr>
                            <w:color w:val="FFFFFF" w:themeColor="background1"/>
                          </w:rPr>
                          <w:id w:val="-1769616900"/>
                          <w:docPartObj>
                            <w:docPartGallery w:val="Page Numbers (Top of Page)"/>
                            <w:docPartUnique/>
                          </w:docPartObj>
                        </w:sdtPr>
                        <w:sdtEndPr/>
                        <w:sdtContent>
                          <w:p w14:paraId="0A1166A4" w14:textId="77777777" w:rsidR="00FF3621" w:rsidRPr="00FF3621" w:rsidRDefault="00FF3621" w:rsidP="00FF3621">
                            <w:pPr>
                              <w:pStyle w:val="Footer"/>
                              <w:jc w:val="right"/>
                              <w:rPr>
                                <w:color w:val="FFFFFF" w:themeColor="background1"/>
                              </w:rPr>
                            </w:pPr>
                            <w:r w:rsidRPr="00FF3621">
                              <w:rPr>
                                <w:color w:val="FFFFFF" w:themeColor="background1"/>
                              </w:rPr>
                              <w:t xml:space="preserve">Page </w:t>
                            </w:r>
                            <w:r w:rsidRPr="00FF3621">
                              <w:rPr>
                                <w:b/>
                                <w:bCs/>
                                <w:color w:val="FFFFFF" w:themeColor="background1"/>
                                <w:sz w:val="24"/>
                                <w:szCs w:val="24"/>
                              </w:rPr>
                              <w:fldChar w:fldCharType="begin"/>
                            </w:r>
                            <w:r w:rsidRPr="00FF3621">
                              <w:rPr>
                                <w:b/>
                                <w:bCs/>
                                <w:color w:val="FFFFFF" w:themeColor="background1"/>
                              </w:rPr>
                              <w:instrText xml:space="preserve"> PAGE </w:instrText>
                            </w:r>
                            <w:r w:rsidRPr="00FF3621">
                              <w:rPr>
                                <w:b/>
                                <w:bCs/>
                                <w:color w:val="FFFFFF" w:themeColor="background1"/>
                                <w:sz w:val="24"/>
                                <w:szCs w:val="24"/>
                              </w:rPr>
                              <w:fldChar w:fldCharType="separate"/>
                            </w:r>
                            <w:r w:rsidR="00714887">
                              <w:rPr>
                                <w:b/>
                                <w:bCs/>
                                <w:noProof/>
                                <w:color w:val="FFFFFF" w:themeColor="background1"/>
                              </w:rPr>
                              <w:t>1</w:t>
                            </w:r>
                            <w:r w:rsidRPr="00FF3621">
                              <w:rPr>
                                <w:b/>
                                <w:bCs/>
                                <w:color w:val="FFFFFF" w:themeColor="background1"/>
                                <w:sz w:val="24"/>
                                <w:szCs w:val="24"/>
                              </w:rPr>
                              <w:fldChar w:fldCharType="end"/>
                            </w:r>
                            <w:r w:rsidRPr="00FF3621">
                              <w:rPr>
                                <w:color w:val="FFFFFF" w:themeColor="background1"/>
                              </w:rPr>
                              <w:t xml:space="preserve"> of </w:t>
                            </w:r>
                            <w:r w:rsidRPr="00FF3621">
                              <w:rPr>
                                <w:b/>
                                <w:bCs/>
                                <w:color w:val="FFFFFF" w:themeColor="background1"/>
                                <w:sz w:val="24"/>
                                <w:szCs w:val="24"/>
                              </w:rPr>
                              <w:fldChar w:fldCharType="begin"/>
                            </w:r>
                            <w:r w:rsidRPr="00FF3621">
                              <w:rPr>
                                <w:b/>
                                <w:bCs/>
                                <w:color w:val="FFFFFF" w:themeColor="background1"/>
                              </w:rPr>
                              <w:instrText xml:space="preserve"> NUMPAGES  </w:instrText>
                            </w:r>
                            <w:r w:rsidRPr="00FF3621">
                              <w:rPr>
                                <w:b/>
                                <w:bCs/>
                                <w:color w:val="FFFFFF" w:themeColor="background1"/>
                                <w:sz w:val="24"/>
                                <w:szCs w:val="24"/>
                              </w:rPr>
                              <w:fldChar w:fldCharType="separate"/>
                            </w:r>
                            <w:r w:rsidR="00714887">
                              <w:rPr>
                                <w:b/>
                                <w:bCs/>
                                <w:noProof/>
                                <w:color w:val="FFFFFF" w:themeColor="background1"/>
                              </w:rPr>
                              <w:t>3</w:t>
                            </w:r>
                            <w:r w:rsidRPr="00FF3621">
                              <w:rPr>
                                <w:b/>
                                <w:bCs/>
                                <w:color w:val="FFFFFF" w:themeColor="background1"/>
                                <w:sz w:val="24"/>
                                <w:szCs w:val="24"/>
                              </w:rPr>
                              <w:fldChar w:fldCharType="end"/>
                            </w:r>
                          </w:p>
                        </w:sdtContent>
                      </w:sdt>
                    </w:sdtContent>
                  </w:sdt>
                  <w:p w14:paraId="0A1166A5" w14:textId="77777777" w:rsidR="00FF3621" w:rsidRPr="00405369" w:rsidRDefault="00FF3621" w:rsidP="00FF3621">
                    <w:pPr>
                      <w:jc w:val="right"/>
                      <w:rPr>
                        <w:color w:val="FFFFFF" w:themeColor="background1"/>
                      </w:rPr>
                    </w:pPr>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0A11669E" wp14:editId="0A11669F">
              <wp:simplePos x="0" y="0"/>
              <wp:positionH relativeFrom="column">
                <wp:posOffset>3497580</wp:posOffset>
              </wp:positionH>
              <wp:positionV relativeFrom="paragraph">
                <wp:posOffset>-63662</wp:posOffset>
              </wp:positionV>
              <wp:extent cx="2955290" cy="3079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307975"/>
                      </a:xfrm>
                      <a:prstGeom prst="rect">
                        <a:avLst/>
                      </a:prstGeom>
                      <a:noFill/>
                      <a:ln w="9525">
                        <a:noFill/>
                        <a:miter lim="800000"/>
                        <a:headEnd/>
                        <a:tailEnd/>
                      </a:ln>
                    </wps:spPr>
                    <wps:txbx>
                      <w:txbxContent>
                        <w:p w14:paraId="0A1166A6" w14:textId="77777777" w:rsidR="00405369" w:rsidRPr="00405369" w:rsidRDefault="00405369" w:rsidP="00405369">
                          <w:pPr>
                            <w:jc w:val="right"/>
                            <w:rPr>
                              <w:color w:val="FFFFFF" w:themeColor="background1"/>
                            </w:rPr>
                          </w:pPr>
                          <w:r>
                            <w:rPr>
                              <w:color w:val="FFFFFF" w:themeColor="background1"/>
                            </w:rPr>
                            <w:t>rev. 05/16/2017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BCB231" id="_x0000_s1027" type="#_x0000_t202" style="position:absolute;margin-left:275.4pt;margin-top:-5pt;width:232.7pt;height:24.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" filled="f" stroked="f">
              <v:textbox>
                <w:txbxContent>
                  <w:p w:rsidR="00405369" w:rsidRPr="00405369" w:rsidRDefault="00405369" w:rsidP="00405369">
                    <w:pPr>
                      <w:jc w:val="right"/>
                      <w:rPr>
                        <w:color w:val="FFFFFF" w:themeColor="background1"/>
                      </w:rPr>
                    </w:pPr>
                    <w:r>
                      <w:rPr>
                        <w:color w:val="FFFFFF" w:themeColor="background1"/>
                      </w:rPr>
                      <w:t>rev. 05/16/2017</w:t>
                    </w:r>
                  </w:p>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0A1166A0" wp14:editId="0A1166A1">
              <wp:simplePos x="0" y="0"/>
              <wp:positionH relativeFrom="column">
                <wp:posOffset>-606425</wp:posOffset>
              </wp:positionH>
              <wp:positionV relativeFrom="paragraph">
                <wp:posOffset>-63662</wp:posOffset>
              </wp:positionV>
              <wp:extent cx="2955290" cy="60579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605790"/>
                      </a:xfrm>
                      <a:prstGeom prst="rect">
                        <a:avLst/>
                      </a:prstGeom>
                      <a:noFill/>
                      <a:ln w="9525">
                        <a:noFill/>
                        <a:miter lim="800000"/>
                        <a:headEnd/>
                        <a:tailEnd/>
                      </a:ln>
                    </wps:spPr>
                    <wps:txbx>
                      <w:txbxContent>
                        <w:p w14:paraId="0A1166A7" w14:textId="77777777" w:rsidR="00405369" w:rsidRPr="00405369" w:rsidRDefault="00405369" w:rsidP="00405369">
                          <w:pPr>
                            <w:pStyle w:val="BasicParagraph"/>
                            <w:suppressAutoHyphens/>
                            <w:rPr>
                              <w:rFonts w:ascii="Franklin Gothic Medium" w:hAnsi="Franklin Gothic Medium" w:cs="Franklin Gothic Medium"/>
                              <w:color w:val="FFFFFF" w:themeColor="background1"/>
                              <w:sz w:val="18"/>
                              <w:szCs w:val="18"/>
                              <w14:textOutline w14:w="9525" w14:cap="flat" w14:cmpd="sng" w14:algn="ctr">
                                <w14:noFill/>
                                <w14:prstDash w14:val="solid"/>
                                <w14:round/>
                              </w14:textOutline>
                            </w:rPr>
                          </w:pPr>
                          <w:r w:rsidRPr="00405369">
                            <w:rPr>
                              <w:rFonts w:ascii="Franklin Gothic Medium" w:hAnsi="Franklin Gothic Medium" w:cs="Franklin Gothic Medium"/>
                              <w:color w:val="FFFFFF" w:themeColor="background1"/>
                              <w:sz w:val="20"/>
                              <w:szCs w:val="20"/>
                              <w14:textOutline w14:w="9525" w14:cap="flat" w14:cmpd="sng" w14:algn="ctr">
                                <w14:noFill/>
                                <w14:prstDash w14:val="solid"/>
                                <w14:round/>
                              </w14:textOutline>
                            </w:rPr>
                            <w:t>Association of Public Health Laboratories</w:t>
                          </w:r>
                        </w:p>
                        <w:p w14:paraId="0A1166A8" w14:textId="77777777" w:rsidR="00405369" w:rsidRPr="00405369" w:rsidRDefault="00405369" w:rsidP="00405369">
                          <w:pPr>
                            <w:pStyle w:val="BasicParagraph"/>
                            <w:suppressAutoHyphens/>
                            <w:rPr>
                              <w:rFonts w:ascii="Franklin Gothic Book" w:hAnsi="Franklin Gothic Book" w:cs="Franklin Gothic Book"/>
                              <w:color w:val="FFFFFF" w:themeColor="background1"/>
                              <w:sz w:val="18"/>
                              <w:szCs w:val="18"/>
                              <w14:textOutline w14:w="9525" w14:cap="flat" w14:cmpd="sng" w14:algn="ctr">
                                <w14:noFill/>
                                <w14:prstDash w14:val="solid"/>
                                <w14:round/>
                              </w14:textOutline>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8515 Georgia Ave, Suite 700 • Silver Spring, MD 20910</w:t>
                          </w:r>
                        </w:p>
                        <w:p w14:paraId="0A1166A9" w14:textId="77777777" w:rsidR="00405369" w:rsidRPr="00405369" w:rsidRDefault="00405369" w:rsidP="00405369">
                          <w:pPr>
                            <w:rPr>
                              <w:color w:val="FFFFFF" w:themeColor="background1"/>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PHLcompetencies@aphl.org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3F00AB" id="_x0000_s1028" type="#_x0000_t202" style="position:absolute;margin-left:-47.75pt;margin-top:-5pt;width:232.7pt;height:47.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" filled="f" stroked="f">
              <v:textbox>
                <w:txbxContent>
                  <w:p w:rsidR="00405369" w:rsidRPr="00405369" w:rsidRDefault="00405369" w:rsidP="00405369">
                    <w:pPr>
                      <w:pStyle w:val="BasicParagraph"/>
                      <w:suppressAutoHyphens/>
                      <w:rPr>
                        <w:rFonts w:ascii="Franklin Gothic Medium" w:hAnsi="Franklin Gothic Medium" w:cs="Franklin Gothic Medium"/>
                        <w:color w:val="FFFFFF" w:themeColor="background1"/>
                        <w:sz w:val="18"/>
                        <w:szCs w:val="18"/>
                        <w14:textOutline w14:w="9525" w14:cap="flat" w14:cmpd="sng" w14:algn="ctr">
                          <w14:noFill/>
                          <w14:prstDash w14:val="solid"/>
                          <w14:round/>
                        </w14:textOutline>
                      </w:rPr>
                    </w:pPr>
                    <w:r w:rsidRPr="00405369">
                      <w:rPr>
                        <w:rFonts w:ascii="Franklin Gothic Medium" w:hAnsi="Franklin Gothic Medium" w:cs="Franklin Gothic Medium"/>
                        <w:color w:val="FFFFFF" w:themeColor="background1"/>
                        <w:sz w:val="20"/>
                        <w:szCs w:val="20"/>
                        <w14:textOutline w14:w="9525" w14:cap="flat" w14:cmpd="sng" w14:algn="ctr">
                          <w14:noFill/>
                          <w14:prstDash w14:val="solid"/>
                          <w14:round/>
                        </w14:textOutline>
                      </w:rPr>
                      <w:t>Association of Public Health Laboratories</w:t>
                    </w:r>
                  </w:p>
                  <w:p w:rsidR="00405369" w:rsidRPr="00405369" w:rsidRDefault="00405369" w:rsidP="00405369">
                    <w:pPr>
                      <w:pStyle w:val="BasicParagraph"/>
                      <w:suppressAutoHyphens/>
                      <w:rPr>
                        <w:rFonts w:ascii="Franklin Gothic Book" w:hAnsi="Franklin Gothic Book" w:cs="Franklin Gothic Book"/>
                        <w:color w:val="FFFFFF" w:themeColor="background1"/>
                        <w:sz w:val="18"/>
                        <w:szCs w:val="18"/>
                        <w14:textOutline w14:w="9525" w14:cap="flat" w14:cmpd="sng" w14:algn="ctr">
                          <w14:noFill/>
                          <w14:prstDash w14:val="solid"/>
                          <w14:round/>
                        </w14:textOutline>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8515 Georgia Ave, Suite 700 • Silver Spring, MD 20910</w:t>
                    </w:r>
                  </w:p>
                  <w:p w:rsidR="00405369" w:rsidRPr="00405369" w:rsidRDefault="00405369" w:rsidP="00405369">
                    <w:pPr>
                      <w:rPr>
                        <w:color w:val="FFFFFF" w:themeColor="background1"/>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PHLcompetencies@aphl.org</w:t>
                    </w:r>
                  </w:p>
                </w:txbxContent>
              </v:textbox>
              <w10:wrap type="square"/>
            </v:shape>
          </w:pict>
        </mc:Fallback>
      </mc:AlternateContent>
    </w:r>
    <w:r w:rsidR="00EF4AA5">
      <w:rPr>
        <w:noProof/>
      </w:rPr>
      <mc:AlternateContent>
        <mc:Choice Requires="wps">
          <w:drawing>
            <wp:anchor distT="0" distB="0" distL="114300" distR="114300" simplePos="0" relativeHeight="251659264" behindDoc="0" locked="0" layoutInCell="1" allowOverlap="1" wp14:anchorId="0A1166A2" wp14:editId="0A1166A3">
              <wp:simplePos x="0" y="0"/>
              <wp:positionH relativeFrom="column">
                <wp:posOffset>-903767</wp:posOffset>
              </wp:positionH>
              <wp:positionV relativeFrom="paragraph">
                <wp:posOffset>-182083</wp:posOffset>
              </wp:positionV>
              <wp:extent cx="7984490" cy="1635834"/>
              <wp:effectExtent l="0" t="0" r="0" b="2540"/>
              <wp:wrapNone/>
              <wp:docPr id="2" name="Flowchart: Process 2"/>
              <wp:cNvGraphicFramePr/>
              <a:graphic xmlns:a="http://schemas.openxmlformats.org/drawingml/2006/main">
                <a:graphicData uri="http://schemas.microsoft.com/office/word/2010/wordprocessingShape">
                  <wps:wsp>
                    <wps:cNvSpPr/>
                    <wps:spPr>
                      <a:xfrm>
                        <a:off x="0" y="0"/>
                        <a:ext cx="7984490" cy="1635834"/>
                      </a:xfrm>
                      <a:prstGeom prst="flowChartProcess">
                        <a:avLst/>
                      </a:prstGeom>
                      <a:solidFill>
                        <a:srgbClr val="00A0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3EC9ECE" id="_x0000_t109" coordsize="21600,21600" o:spt="109" path="m,l,21600r21600,l21600,xe">
              <v:stroke joinstyle="miter"/>
              <v:path gradientshapeok="t" o:connecttype="rect"/>
            </v:shapetype>
            <v:shape id="Flowchart: Process 2" o:spid="_x0000_s1026" type="#_x0000_t109" style="position:absolute;margin-left:-71.15pt;margin-top:-14.35pt;width:628.7pt;height:128.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" fillcolor="#00a0af" stroked="f" strokeweight="1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16694" w14:textId="77777777" w:rsidR="001E515C" w:rsidRDefault="001E515C" w:rsidP="00CB564F">
      <w:pPr>
        <w:spacing w:after="0" w:line="240" w:lineRule="auto"/>
      </w:pPr>
      <w:r>
        <w:separator/>
      </w:r>
    </w:p>
  </w:footnote>
  <w:footnote w:type="continuationSeparator" w:id="0">
    <w:p w14:paraId="0A116695" w14:textId="77777777" w:rsidR="001E515C" w:rsidRDefault="001E515C" w:rsidP="00CB56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6698" w14:textId="77777777" w:rsidR="00946BC2" w:rsidRDefault="00946BC2">
    <w:pPr>
      <w:pStyle w:val="Header"/>
    </w:pPr>
    <w:r>
      <w:rPr>
        <w:b/>
        <w:noProof/>
        <w:sz w:val="24"/>
      </w:rPr>
      <w:drawing>
        <wp:anchor distT="0" distB="0" distL="114300" distR="114300" simplePos="0" relativeHeight="251665408" behindDoc="0" locked="0" layoutInCell="1" allowOverlap="1" wp14:anchorId="0A11669A" wp14:editId="0A11669B">
          <wp:simplePos x="0" y="0"/>
          <wp:positionH relativeFrom="column">
            <wp:posOffset>5029200</wp:posOffset>
          </wp:positionH>
          <wp:positionV relativeFrom="paragraph">
            <wp:posOffset>-144086</wp:posOffset>
          </wp:positionV>
          <wp:extent cx="1401445" cy="601345"/>
          <wp:effectExtent l="0" t="0" r="8255"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PHL_name_PMS_2C_hi-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1445" cy="6013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690A"/>
    <w:multiLevelType w:val="hybridMultilevel"/>
    <w:tmpl w:val="ED187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46FDE"/>
    <w:multiLevelType w:val="hybridMultilevel"/>
    <w:tmpl w:val="E696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A41EA"/>
    <w:multiLevelType w:val="hybridMultilevel"/>
    <w:tmpl w:val="A39C2576"/>
    <w:lvl w:ilvl="0" w:tplc="6DB055F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39E07463"/>
    <w:multiLevelType w:val="hybridMultilevel"/>
    <w:tmpl w:val="7960EBB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3A0211EE"/>
    <w:multiLevelType w:val="hybridMultilevel"/>
    <w:tmpl w:val="234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63ADA"/>
    <w:multiLevelType w:val="hybridMultilevel"/>
    <w:tmpl w:val="E7E85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4653A58"/>
    <w:multiLevelType w:val="hybridMultilevel"/>
    <w:tmpl w:val="E418F6C4"/>
    <w:lvl w:ilvl="0" w:tplc="71985364">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877EAF"/>
    <w:multiLevelType w:val="hybridMultilevel"/>
    <w:tmpl w:val="DC96ECCC"/>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6"/>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64F"/>
    <w:rsid w:val="00002BCE"/>
    <w:rsid w:val="001201E8"/>
    <w:rsid w:val="001E515C"/>
    <w:rsid w:val="003F3308"/>
    <w:rsid w:val="00405369"/>
    <w:rsid w:val="004D43BB"/>
    <w:rsid w:val="00714887"/>
    <w:rsid w:val="00717F11"/>
    <w:rsid w:val="00812850"/>
    <w:rsid w:val="00946BC2"/>
    <w:rsid w:val="00CB564F"/>
    <w:rsid w:val="00E24FE8"/>
    <w:rsid w:val="00EF4AA5"/>
    <w:rsid w:val="00F22559"/>
    <w:rsid w:val="00FB1F8E"/>
    <w:rsid w:val="00FF3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116647"/>
  <w15:chartTrackingRefBased/>
  <w15:docId w15:val="{E3770EEA-0884-4286-8E39-CD929C29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64F"/>
    <w:pPr>
      <w:ind w:left="720"/>
      <w:contextualSpacing/>
    </w:pPr>
  </w:style>
  <w:style w:type="paragraph" w:styleId="Header">
    <w:name w:val="header"/>
    <w:basedOn w:val="Normal"/>
    <w:link w:val="HeaderChar"/>
    <w:uiPriority w:val="99"/>
    <w:unhideWhenUsed/>
    <w:rsid w:val="00CB56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64F"/>
  </w:style>
  <w:style w:type="paragraph" w:styleId="Footer">
    <w:name w:val="footer"/>
    <w:basedOn w:val="Normal"/>
    <w:link w:val="FooterChar"/>
    <w:uiPriority w:val="99"/>
    <w:unhideWhenUsed/>
    <w:rsid w:val="00CB56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564F"/>
  </w:style>
  <w:style w:type="paragraph" w:customStyle="1" w:styleId="BasicParagraph">
    <w:name w:val="[Basic Paragraph]"/>
    <w:basedOn w:val="Normal"/>
    <w:uiPriority w:val="99"/>
    <w:rsid w:val="00405369"/>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PlainText">
    <w:name w:val="Plain Text"/>
    <w:basedOn w:val="Normal"/>
    <w:link w:val="PlainTextChar"/>
    <w:uiPriority w:val="99"/>
    <w:semiHidden/>
    <w:unhideWhenUsed/>
    <w:rsid w:val="00EF4AA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F4AA5"/>
    <w:rPr>
      <w:rFonts w:ascii="Consolas" w:hAnsi="Consolas"/>
      <w:sz w:val="21"/>
      <w:szCs w:val="21"/>
    </w:rPr>
  </w:style>
  <w:style w:type="table" w:styleId="TableGrid">
    <w:name w:val="Table Grid"/>
    <w:basedOn w:val="TableNormal"/>
    <w:uiPriority w:val="39"/>
    <w:rsid w:val="00812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12850"/>
    <w:pPr>
      <w:spacing w:after="360" w:line="360" w:lineRule="atLeast"/>
    </w:pPr>
    <w:rPr>
      <w:rFonts w:ascii="Times New Roman" w:eastAsia="Times New Roman" w:hAnsi="Times New Roman" w:cs="Times New Roman"/>
      <w:sz w:val="20"/>
      <w:szCs w:val="20"/>
    </w:rPr>
  </w:style>
  <w:style w:type="paragraph" w:customStyle="1" w:styleId="Default">
    <w:name w:val="Default"/>
    <w:rsid w:val="0081285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20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01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64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4671D08C5054DBA1E8E5AB11A5379" ma:contentTypeVersion="0" ma:contentTypeDescription="Create a new document." ma:contentTypeScope="" ma:versionID="d21301770115598353851ca5e0e03ca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F1D952-0ADA-4BCD-8AED-FB59C2B10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88D34A-D46A-474C-9AF9-C105E1102B85}">
  <ds:schemaRefs>
    <ds:schemaRef ds:uri="http://schemas.microsoft.com/sharepoint/v3/contenttype/forms"/>
  </ds:schemaRefs>
</ds:datastoreItem>
</file>

<file path=customXml/itemProps3.xml><?xml version="1.0" encoding="utf-8"?>
<ds:datastoreItem xmlns:ds="http://schemas.openxmlformats.org/officeDocument/2006/customXml" ds:itemID="{C00B2E0B-2D6E-4285-A4D4-044F0D6CC38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Career Ladder Template 2017</vt:lpstr>
    </vt:vector>
  </TitlesOfParts>
  <Company/>
  <LinksUpToDate>false</LinksUpToDate>
  <CharactersWithSpaces>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Career Ladder Template 2017</dc:title>
  <dc:subject/>
  <dc:creator/>
  <cp:keywords/>
  <dc:description/>
  <cp:lastModifiedBy>Von Hatten, Melissa | APHL</cp:lastModifiedBy>
  <cp:revision>4</cp:revision>
  <dcterms:created xsi:type="dcterms:W3CDTF">2017-05-30T18:40:00Z</dcterms:created>
  <dcterms:modified xsi:type="dcterms:W3CDTF">2017-06-08T17:05:00Z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f33ab01c-6e57-4592-b882-f12f15fa3fb0</vt:lpwstr>
  </property>
  <property fmtid="{D5CDD505-2E9C-101B-9397-08002B2CF9AE}" pid="3" name="ContentTypeId">
    <vt:lpwstr>0x0101003E64671D08C5054DBA1E8E5AB11A5379</vt:lpwstr>
  </property>
</Properties>
</file>