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F4E14" w14:textId="46128B11" w:rsidR="00A6437D" w:rsidRPr="00A6437D" w:rsidRDefault="00A6437D" w:rsidP="00181D70">
      <w:r w:rsidRPr="00A6437D">
        <w:rPr>
          <w:noProof/>
        </w:rPr>
        <mc:AlternateContent>
          <mc:Choice Requires="wpg">
            <w:drawing>
              <wp:anchor distT="0" distB="0" distL="114300" distR="114300" simplePos="0" relativeHeight="251658240" behindDoc="0" locked="0" layoutInCell="1" allowOverlap="1" wp14:anchorId="2A1C8B92" wp14:editId="54BDF083">
                <wp:simplePos x="0" y="0"/>
                <wp:positionH relativeFrom="margin">
                  <wp:posOffset>-419100</wp:posOffset>
                </wp:positionH>
                <wp:positionV relativeFrom="page">
                  <wp:posOffset>254000</wp:posOffset>
                </wp:positionV>
                <wp:extent cx="7258050" cy="1054100"/>
                <wp:effectExtent l="0" t="0" r="0" b="0"/>
                <wp:wrapNone/>
                <wp:docPr id="149" name="Group 14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258050" cy="1054100"/>
                          <a:chOff x="0" y="-1"/>
                          <a:chExt cx="7315200" cy="1216153"/>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0" y="0"/>
                            <a:ext cx="7315200" cy="1216152"/>
                          </a:xfrm>
                          <a:prstGeom prst="rect">
                            <a:avLst/>
                          </a:prstGeom>
                          <a:blipFill>
                            <a:blip r:embed="rId12"/>
                            <a:stretch>
                              <a:fillRect r="-7574"/>
                            </a:stretch>
                          </a:bli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w:pict>
              <v:group w14:anchorId="15E017FB" id="Group 149" o:spid="_x0000_s1026" alt="&quot;&quot;" style="position:absolute;margin-left:-33pt;margin-top:20pt;width:571.5pt;height:83pt;z-index:251658240;mso-position-horizontal-relative:margin;mso-position-vertical-relative:page"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">
                <v:shape id="Rectangle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" path="m,l7312660,r,1129665l3619500,733425,,1091565,,xe" fillcolor="#5b9bd5" stroked="f" strokeweight="1pt">
                  <v:stroke joinstyle="miter"/>
                  <v:path arrowok="t" o:connecttype="custom" o:connectlocs="0,0;7315200,0;7315200,1130373;3620757,733885;0,1092249;0,0" o:connectangles="0,0,0,0,0,0"/>
                </v:shape>
                <v:rect id="Rectangle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3" o:title="" recolor="t" rotate="t" type="frame"/>
                </v:rect>
                <w10:wrap anchorx="margin" anchory="page"/>
              </v:group>
            </w:pict>
          </mc:Fallback>
        </mc:AlternateContent>
      </w:r>
    </w:p>
    <w:p w14:paraId="66F3498D" w14:textId="77777777" w:rsidR="00A6437D" w:rsidRPr="00A6437D" w:rsidRDefault="00A6437D" w:rsidP="00A6437D">
      <w:pPr>
        <w:spacing w:after="0" w:line="276" w:lineRule="auto"/>
        <w:ind w:left="432" w:hanging="144"/>
      </w:pPr>
    </w:p>
    <w:p w14:paraId="1E59A2D5" w14:textId="77777777" w:rsidR="00A6437D" w:rsidRPr="00A6437D" w:rsidRDefault="00A6437D" w:rsidP="00A6437D">
      <w:pPr>
        <w:jc w:val="center"/>
        <w:rPr>
          <w:rFonts w:cstheme="minorHAnsi"/>
          <w:bCs/>
          <w:sz w:val="36"/>
          <w:szCs w:val="36"/>
        </w:rPr>
      </w:pPr>
      <w:r w:rsidRPr="00A6437D">
        <w:rPr>
          <w:rFonts w:cstheme="minorHAnsi"/>
          <w:bCs/>
          <w:sz w:val="36"/>
          <w:szCs w:val="36"/>
        </w:rPr>
        <w:t>The Next Generation Sequencing Quality Initiative</w:t>
      </w:r>
    </w:p>
    <w:p w14:paraId="6FC87B79" w14:textId="77777777" w:rsidR="00A6437D" w:rsidRPr="00FE1478" w:rsidRDefault="00A6437D" w:rsidP="00A6437D">
      <w:pPr>
        <w:rPr>
          <w:rFonts w:cstheme="minorHAnsi"/>
          <w:bCs/>
          <w:color w:val="0071BC"/>
          <w:sz w:val="24"/>
          <w:szCs w:val="24"/>
        </w:rPr>
      </w:pPr>
      <w:r w:rsidRPr="00FE1478">
        <w:rPr>
          <w:sz w:val="24"/>
          <w:szCs w:val="24"/>
        </w:rPr>
        <w:t xml:space="preserve">The Next Generation Sequencing (NGS) Quality Initiative is a collaboration between the Centers for Disease Control and Prevention (CDC), the Association of Public Health Laboratories (APHL), and state and local public health laboratories (PHLs) to address the many challenges laboratories encounter when implementing NGS-based assays. The Initiative is developing an NGS-focused quality management system (QMS) to assure foundational quality during the development and implementation of sequencing-based tests by providing customizable, ready-to-implement tools and resources that laboratories can use to standardize and institute quality management practices and procedures. </w:t>
      </w:r>
      <w:r w:rsidRPr="00FE1478">
        <w:rPr>
          <w:sz w:val="24"/>
          <w:szCs w:val="24"/>
          <w:shd w:val="clear" w:color="auto" w:fill="FFFFFF"/>
        </w:rPr>
        <w:t>The NGS Quality Initiative has published additional tools and resources, including templates and procedures, that may be of assistance to laboratories throughout their NGS workflow. Please visit the following website to access these resources:</w:t>
      </w:r>
      <w:r w:rsidRPr="00FE1478">
        <w:rPr>
          <w:color w:val="0070C0"/>
          <w:sz w:val="24"/>
          <w:szCs w:val="24"/>
          <w:shd w:val="clear" w:color="auto" w:fill="FFFFFF"/>
        </w:rPr>
        <w:t xml:space="preserve"> </w:t>
      </w:r>
      <w:hyperlink r:id="rId14" w:history="1">
        <w:r w:rsidRPr="00FE1478">
          <w:rPr>
            <w:color w:val="0071BC"/>
            <w:sz w:val="24"/>
            <w:szCs w:val="24"/>
            <w:u w:val="single"/>
            <w:shd w:val="clear" w:color="auto" w:fill="FFFFFF"/>
          </w:rPr>
          <w:t>https://www.cdc.gov/labquality/qms-tools-and-resources.html</w:t>
        </w:r>
      </w:hyperlink>
      <w:r w:rsidRPr="00FE1478">
        <w:rPr>
          <w:color w:val="0071BC"/>
          <w:sz w:val="24"/>
          <w:szCs w:val="24"/>
          <w:u w:val="single"/>
          <w:shd w:val="clear" w:color="auto" w:fill="FFFFFF"/>
        </w:rPr>
        <w:t>.</w:t>
      </w:r>
    </w:p>
    <w:p w14:paraId="7935D6B3" w14:textId="7A460002" w:rsidR="00A6437D" w:rsidRPr="00FE1478" w:rsidRDefault="00A6437D" w:rsidP="00A6437D">
      <w:pPr>
        <w:spacing w:after="200" w:line="276" w:lineRule="auto"/>
        <w:rPr>
          <w:sz w:val="24"/>
          <w:szCs w:val="24"/>
        </w:rPr>
      </w:pPr>
      <w:r w:rsidRPr="00FE1478">
        <w:rPr>
          <w:sz w:val="24"/>
          <w:szCs w:val="24"/>
        </w:rPr>
        <w:t xml:space="preserve">This document is intended to be used as a tool for implementing, improving, or maintaining an NGS QMS. Blue text provides examples for appropriate input and can be changed, deleted, or augmented as needed for the laboratory’s specific requirements. </w:t>
      </w:r>
    </w:p>
    <w:p w14:paraId="217A9A13" w14:textId="77777777" w:rsidR="00A6437D" w:rsidRPr="00FE1478" w:rsidRDefault="00A6437D" w:rsidP="00A6437D">
      <w:pPr>
        <w:spacing w:after="200" w:line="276" w:lineRule="auto"/>
        <w:rPr>
          <w:sz w:val="24"/>
          <w:szCs w:val="24"/>
        </w:rPr>
      </w:pPr>
      <w:r w:rsidRPr="00FE1478">
        <w:rPr>
          <w:sz w:val="24"/>
          <w:szCs w:val="24"/>
        </w:rPr>
        <w:t xml:space="preserve">These documents and tools are not controlled files; format and content </w:t>
      </w:r>
      <w:r w:rsidRPr="00FE1478">
        <w:rPr>
          <w:b/>
          <w:bCs/>
          <w:sz w:val="24"/>
          <w:szCs w:val="24"/>
        </w:rPr>
        <w:t>must</w:t>
      </w:r>
      <w:r w:rsidRPr="00FE1478">
        <w:rPr>
          <w:sz w:val="24"/>
          <w:szCs w:val="24"/>
        </w:rPr>
        <w:t xml:space="preserve"> be modified as needed to meet the document control, QMS, or regulatory requirements within your laboratory. It is the responsibility of your laboratory to take any necessary actions to ensure the information within these documents remains applicable.</w:t>
      </w:r>
    </w:p>
    <w:p w14:paraId="777586EB" w14:textId="77777777" w:rsidR="00A6437D" w:rsidRPr="00FE1478" w:rsidRDefault="00A6437D" w:rsidP="6F3C6A90">
      <w:pPr>
        <w:spacing w:after="0" w:line="240" w:lineRule="auto"/>
        <w:rPr>
          <w:b/>
          <w:color w:val="C40000"/>
          <w:sz w:val="24"/>
          <w:szCs w:val="24"/>
        </w:rPr>
      </w:pPr>
      <w:r w:rsidRPr="00FE1478">
        <w:rPr>
          <w:b/>
          <w:color w:val="C40000"/>
          <w:sz w:val="24"/>
          <w:szCs w:val="24"/>
        </w:rPr>
        <w:t>Disclaimer:</w:t>
      </w:r>
    </w:p>
    <w:p w14:paraId="72C5D22A" w14:textId="5E5B7027" w:rsidR="00A6437D" w:rsidRPr="00FE1478" w:rsidRDefault="00A6437D" w:rsidP="6F3C6A90">
      <w:pPr>
        <w:spacing w:after="0" w:line="240" w:lineRule="auto"/>
        <w:rPr>
          <w:b/>
          <w:bCs/>
          <w:color w:val="C40000"/>
          <w:sz w:val="24"/>
          <w:szCs w:val="24"/>
        </w:rPr>
      </w:pPr>
      <w:bookmarkStart w:id="0" w:name="_Hlk83494123"/>
      <w:r w:rsidRPr="00FE1478">
        <w:rPr>
          <w:b/>
          <w:color w:val="C40000"/>
          <w:sz w:val="24"/>
          <w:szCs w:val="24"/>
        </w:rPr>
        <w:t>Use of trade names and commercial sources is for identification only and does not imply endorsement by the U.S. Centers for Disease Control and Prevention or by the U.S. Department of Health and Human Services</w:t>
      </w:r>
      <w:bookmarkEnd w:id="0"/>
      <w:r w:rsidR="000F2B16" w:rsidRPr="00FE1478">
        <w:rPr>
          <w:b/>
          <w:color w:val="C40000"/>
          <w:sz w:val="24"/>
          <w:szCs w:val="24"/>
        </w:rPr>
        <w:t>.</w:t>
      </w:r>
    </w:p>
    <w:p w14:paraId="633425C2" w14:textId="6299791D" w:rsidR="00A6437D" w:rsidRDefault="00A6437D" w:rsidP="002537C3">
      <w:pPr>
        <w:ind w:left="432" w:hanging="144"/>
      </w:pPr>
    </w:p>
    <w:p w14:paraId="34C82E1E" w14:textId="7E9E13E7" w:rsidR="00A6437D" w:rsidRDefault="00A6437D" w:rsidP="002537C3">
      <w:pPr>
        <w:ind w:left="432" w:hanging="144"/>
      </w:pPr>
    </w:p>
    <w:p w14:paraId="116E9169" w14:textId="59CD32CC" w:rsidR="00A6437D" w:rsidRDefault="00A6437D" w:rsidP="002537C3">
      <w:pPr>
        <w:ind w:left="432" w:hanging="144"/>
      </w:pPr>
    </w:p>
    <w:p w14:paraId="3022AB28" w14:textId="3D0CD85A" w:rsidR="00A6437D" w:rsidRDefault="00A6437D" w:rsidP="002537C3">
      <w:pPr>
        <w:ind w:left="432" w:hanging="144"/>
      </w:pPr>
    </w:p>
    <w:p w14:paraId="30D4BEBA" w14:textId="6CA5AABA" w:rsidR="00A6437D" w:rsidRDefault="00A6437D" w:rsidP="002537C3">
      <w:pPr>
        <w:ind w:left="432" w:hanging="144"/>
      </w:pPr>
    </w:p>
    <w:p w14:paraId="2A939483" w14:textId="7AB531A4" w:rsidR="00A6437D" w:rsidRDefault="00A6437D" w:rsidP="002537C3">
      <w:pPr>
        <w:ind w:left="432" w:hanging="144"/>
      </w:pPr>
    </w:p>
    <w:p w14:paraId="143E486F" w14:textId="346D7483" w:rsidR="00A6437D" w:rsidRDefault="00A6437D" w:rsidP="002537C3">
      <w:pPr>
        <w:ind w:left="432" w:hanging="144"/>
      </w:pPr>
    </w:p>
    <w:p w14:paraId="661B832E" w14:textId="48846163" w:rsidR="00A6437D" w:rsidRDefault="00A6437D" w:rsidP="002537C3">
      <w:pPr>
        <w:ind w:left="432" w:hanging="144"/>
      </w:pPr>
    </w:p>
    <w:tbl>
      <w:tblPr>
        <w:tblStyle w:val="TableGrid"/>
        <w:tblpPr w:leftFromText="180" w:rightFromText="180" w:vertAnchor="text" w:horzAnchor="margin" w:tblpY="-860"/>
        <w:tblW w:w="0" w:type="auto"/>
        <w:tblLook w:val="04A0" w:firstRow="1" w:lastRow="0" w:firstColumn="1" w:lastColumn="0" w:noHBand="0" w:noVBand="1"/>
      </w:tblPr>
      <w:tblGrid>
        <w:gridCol w:w="10066"/>
      </w:tblGrid>
      <w:tr w:rsidR="004708FD" w14:paraId="194A33B4" w14:textId="77777777" w:rsidTr="004708FD">
        <w:trPr>
          <w:trHeight w:val="274"/>
        </w:trPr>
        <w:tc>
          <w:tcPr>
            <w:tcW w:w="10066" w:type="dxa"/>
          </w:tcPr>
          <w:p w14:paraId="7A6F422A" w14:textId="4D7B2BEB" w:rsidR="004708FD" w:rsidRPr="005029B0" w:rsidRDefault="004708FD" w:rsidP="004708FD">
            <w:pPr>
              <w:rPr>
                <w:rFonts w:eastAsia="Times New Roman"/>
                <w:b/>
                <w:i/>
                <w:color w:val="00698E"/>
              </w:rPr>
            </w:pPr>
            <w:r w:rsidRPr="005029B0">
              <w:rPr>
                <w:rFonts w:eastAsia="Times New Roman"/>
                <w:b/>
                <w:i/>
                <w:color w:val="205493"/>
              </w:rPr>
              <w:lastRenderedPageBreak/>
              <w:t>Insert Laboratory</w:t>
            </w:r>
            <w:r w:rsidR="00E633B5">
              <w:rPr>
                <w:rFonts w:eastAsia="Times New Roman"/>
                <w:b/>
                <w:i/>
                <w:color w:val="205493"/>
              </w:rPr>
              <w:t>-</w:t>
            </w:r>
            <w:r w:rsidRPr="005029B0">
              <w:rPr>
                <w:rFonts w:eastAsia="Times New Roman"/>
                <w:b/>
                <w:i/>
                <w:color w:val="205493"/>
              </w:rPr>
              <w:t>Specific Name Here</w:t>
            </w:r>
          </w:p>
        </w:tc>
      </w:tr>
      <w:tr w:rsidR="004708FD" w14:paraId="720D5AA1" w14:textId="77777777" w:rsidTr="004708FD">
        <w:trPr>
          <w:trHeight w:val="274"/>
        </w:trPr>
        <w:tc>
          <w:tcPr>
            <w:tcW w:w="10066" w:type="dxa"/>
          </w:tcPr>
          <w:p w14:paraId="4EAE5057" w14:textId="77777777" w:rsidR="004708FD" w:rsidRPr="005029B0" w:rsidRDefault="004708FD" w:rsidP="004708FD">
            <w:pPr>
              <w:rPr>
                <w:rFonts w:ascii="Calibri" w:eastAsia="Times New Roman" w:hAnsi="Calibri" w:cs="Calibri"/>
                <w:b/>
                <w:noProof/>
                <w:sz w:val="24"/>
                <w:szCs w:val="24"/>
              </w:rPr>
            </w:pPr>
            <w:r w:rsidRPr="005029B0">
              <w:rPr>
                <w:rFonts w:ascii="Calibri" w:eastAsia="Times New Roman" w:hAnsi="Calibri" w:cs="Calibri"/>
                <w:b/>
                <w:noProof/>
                <w:sz w:val="24"/>
                <w:szCs w:val="24"/>
              </w:rPr>
              <w:t>NGS Method Validation</w:t>
            </w:r>
          </w:p>
          <w:p w14:paraId="104CEC2E" w14:textId="77777777" w:rsidR="004708FD" w:rsidRPr="002F5404" w:rsidRDefault="004708FD" w:rsidP="004708FD">
            <w:pPr>
              <w:rPr>
                <w:bCs/>
                <w:i/>
                <w:iCs/>
              </w:rPr>
            </w:pPr>
            <w:r w:rsidRPr="002F5404">
              <w:rPr>
                <w:rFonts w:ascii="Calibri" w:eastAsia="Times New Roman" w:hAnsi="Calibri" w:cs="Calibri"/>
                <w:bCs/>
                <w:i/>
                <w:iCs/>
                <w:noProof/>
              </w:rPr>
              <w:t>Standard Operating Procedure</w:t>
            </w:r>
          </w:p>
        </w:tc>
      </w:tr>
    </w:tbl>
    <w:p w14:paraId="22791A74" w14:textId="77777777" w:rsidR="00A6437D" w:rsidRDefault="00A6437D" w:rsidP="00C02A13">
      <w:pPr>
        <w:spacing w:after="0"/>
      </w:pPr>
    </w:p>
    <w:p w14:paraId="58C1D223" w14:textId="77777777" w:rsidR="002537C3" w:rsidRPr="00C02A13" w:rsidRDefault="002537C3" w:rsidP="00794035">
      <w:pPr>
        <w:pStyle w:val="Heading1"/>
        <w:spacing w:before="0"/>
        <w:ind w:left="648"/>
        <w:rPr>
          <w:b/>
          <w:bCs/>
        </w:rPr>
      </w:pPr>
      <w:r w:rsidRPr="00C02A13">
        <w:rPr>
          <w:b/>
          <w:bCs/>
        </w:rPr>
        <w:t>Purpose</w:t>
      </w:r>
    </w:p>
    <w:p w14:paraId="1AC9A1BB" w14:textId="241AC0C7" w:rsidR="002537C3" w:rsidRPr="00F8166C" w:rsidRDefault="00C257EE" w:rsidP="0096436A">
      <w:pPr>
        <w:spacing w:after="0"/>
        <w:ind w:left="648"/>
        <w:rPr>
          <w:rStyle w:val="normaltextrun"/>
          <w:rFonts w:cstheme="minorHAnsi"/>
          <w:color w:val="000000"/>
          <w:sz w:val="24"/>
          <w:szCs w:val="24"/>
          <w:shd w:val="clear" w:color="auto" w:fill="FFFFFF"/>
        </w:rPr>
      </w:pPr>
      <w:r w:rsidRPr="00F8166C">
        <w:rPr>
          <w:rStyle w:val="normaltextrun"/>
          <w:rFonts w:cstheme="minorHAnsi"/>
          <w:color w:val="000000"/>
          <w:sz w:val="24"/>
          <w:szCs w:val="24"/>
          <w:shd w:val="clear" w:color="auto" w:fill="FFFFFF"/>
        </w:rPr>
        <w:t xml:space="preserve">This </w:t>
      </w:r>
      <w:r w:rsidR="00833A1D" w:rsidRPr="00F8166C">
        <w:rPr>
          <w:rStyle w:val="normaltextrun"/>
          <w:rFonts w:cstheme="minorHAnsi"/>
          <w:color w:val="000000"/>
          <w:sz w:val="24"/>
          <w:szCs w:val="24"/>
          <w:shd w:val="clear" w:color="auto" w:fill="FFFFFF"/>
        </w:rPr>
        <w:t xml:space="preserve">procedure provides general guidance for approaching </w:t>
      </w:r>
      <w:r w:rsidR="00A04F48">
        <w:rPr>
          <w:rStyle w:val="normaltextrun"/>
          <w:rFonts w:cstheme="minorHAnsi"/>
          <w:color w:val="000000"/>
          <w:sz w:val="24"/>
          <w:szCs w:val="24"/>
          <w:shd w:val="clear" w:color="auto" w:fill="FFFFFF"/>
        </w:rPr>
        <w:t xml:space="preserve">the </w:t>
      </w:r>
      <w:r w:rsidR="00833A1D" w:rsidRPr="00F8166C">
        <w:rPr>
          <w:rStyle w:val="normaltextrun"/>
          <w:rFonts w:cstheme="minorHAnsi"/>
          <w:color w:val="000000"/>
          <w:sz w:val="24"/>
          <w:szCs w:val="24"/>
          <w:shd w:val="clear" w:color="auto" w:fill="FFFFFF"/>
        </w:rPr>
        <w:t xml:space="preserve">validation of Next Generation Sequencing (NGS) laboratory methods that </w:t>
      </w:r>
      <w:r w:rsidR="00A04F48">
        <w:rPr>
          <w:rStyle w:val="normaltextrun"/>
          <w:rFonts w:cstheme="minorHAnsi"/>
          <w:color w:val="000000"/>
          <w:sz w:val="24"/>
          <w:szCs w:val="24"/>
          <w:shd w:val="clear" w:color="auto" w:fill="FFFFFF"/>
        </w:rPr>
        <w:t>establish</w:t>
      </w:r>
      <w:r w:rsidR="00833A1D" w:rsidRPr="00F8166C">
        <w:rPr>
          <w:rStyle w:val="normaltextrun"/>
          <w:rFonts w:cstheme="minorHAnsi"/>
          <w:color w:val="000000"/>
          <w:sz w:val="24"/>
          <w:szCs w:val="24"/>
          <w:shd w:val="clear" w:color="auto" w:fill="FFFFFF"/>
        </w:rPr>
        <w:t xml:space="preserve"> and </w:t>
      </w:r>
      <w:r w:rsidR="00A04F48">
        <w:rPr>
          <w:rStyle w:val="normaltextrun"/>
          <w:rFonts w:cstheme="minorHAnsi"/>
          <w:color w:val="000000"/>
          <w:sz w:val="24"/>
          <w:szCs w:val="24"/>
          <w:shd w:val="clear" w:color="auto" w:fill="FFFFFF"/>
        </w:rPr>
        <w:t>document</w:t>
      </w:r>
      <w:r w:rsidR="00833A1D" w:rsidRPr="00F8166C">
        <w:rPr>
          <w:rStyle w:val="normaltextrun"/>
          <w:rFonts w:cstheme="minorHAnsi"/>
          <w:color w:val="000000"/>
          <w:sz w:val="24"/>
          <w:szCs w:val="24"/>
          <w:shd w:val="clear" w:color="auto" w:fill="FFFFFF"/>
        </w:rPr>
        <w:t xml:space="preserve"> the performance specifications of a test method. This document was primarily developed for isolate </w:t>
      </w:r>
      <w:r w:rsidR="00A04F48" w:rsidRPr="00F8166C">
        <w:rPr>
          <w:rStyle w:val="normaltextrun"/>
          <w:rFonts w:cstheme="minorHAnsi"/>
          <w:color w:val="000000"/>
          <w:sz w:val="24"/>
          <w:szCs w:val="24"/>
          <w:shd w:val="clear" w:color="auto" w:fill="FFFFFF"/>
        </w:rPr>
        <w:t>sequencings</w:t>
      </w:r>
      <w:r w:rsidR="00A04F48">
        <w:rPr>
          <w:rStyle w:val="normaltextrun"/>
          <w:rFonts w:cstheme="minorHAnsi"/>
          <w:color w:val="000000"/>
          <w:sz w:val="24"/>
          <w:szCs w:val="24"/>
          <w:shd w:val="clear" w:color="auto" w:fill="FFFFFF"/>
        </w:rPr>
        <w:t xml:space="preserve"> but</w:t>
      </w:r>
      <w:r w:rsidR="00833A1D" w:rsidRPr="00F8166C">
        <w:rPr>
          <w:rStyle w:val="normaltextrun"/>
          <w:rFonts w:cstheme="minorHAnsi"/>
          <w:color w:val="000000"/>
          <w:sz w:val="24"/>
          <w:szCs w:val="24"/>
          <w:shd w:val="clear" w:color="auto" w:fill="FFFFFF"/>
        </w:rPr>
        <w:t xml:space="preserve"> include</w:t>
      </w:r>
      <w:r w:rsidR="00A04F48">
        <w:rPr>
          <w:rStyle w:val="normaltextrun"/>
          <w:rFonts w:cstheme="minorHAnsi"/>
          <w:color w:val="000000"/>
          <w:sz w:val="24"/>
          <w:szCs w:val="24"/>
          <w:shd w:val="clear" w:color="auto" w:fill="FFFFFF"/>
        </w:rPr>
        <w:t>s</w:t>
      </w:r>
      <w:r w:rsidR="00833A1D" w:rsidRPr="00F8166C">
        <w:rPr>
          <w:rStyle w:val="normaltextrun"/>
          <w:rFonts w:cstheme="minorHAnsi"/>
          <w:color w:val="000000"/>
          <w:sz w:val="24"/>
          <w:szCs w:val="24"/>
          <w:shd w:val="clear" w:color="auto" w:fill="FFFFFF"/>
        </w:rPr>
        <w:t xml:space="preserve"> other elements to consider for </w:t>
      </w:r>
      <w:r w:rsidR="00A04F48">
        <w:rPr>
          <w:rStyle w:val="normaltextrun"/>
          <w:rFonts w:cstheme="minorHAnsi"/>
          <w:color w:val="000000"/>
          <w:sz w:val="24"/>
          <w:szCs w:val="24"/>
          <w:shd w:val="clear" w:color="auto" w:fill="FFFFFF"/>
        </w:rPr>
        <w:t xml:space="preserve">the </w:t>
      </w:r>
      <w:r w:rsidR="00833A1D" w:rsidRPr="00F8166C">
        <w:rPr>
          <w:rStyle w:val="normaltextrun"/>
          <w:rFonts w:cstheme="minorHAnsi"/>
          <w:color w:val="000000"/>
          <w:sz w:val="24"/>
          <w:szCs w:val="24"/>
          <w:shd w:val="clear" w:color="auto" w:fill="FFFFFF"/>
        </w:rPr>
        <w:t>broader intended use and additional specimen types.</w:t>
      </w:r>
    </w:p>
    <w:p w14:paraId="444E307D" w14:textId="77777777" w:rsidR="002537C3" w:rsidRDefault="002537C3" w:rsidP="00794035">
      <w:pPr>
        <w:pStyle w:val="Heading1"/>
        <w:spacing w:before="120"/>
        <w:ind w:left="648"/>
        <w:rPr>
          <w:b/>
          <w:bCs/>
        </w:rPr>
      </w:pPr>
      <w:r w:rsidRPr="00C02A13">
        <w:rPr>
          <w:b/>
          <w:bCs/>
        </w:rPr>
        <w:t>Scope</w:t>
      </w:r>
    </w:p>
    <w:p w14:paraId="6315D402" w14:textId="2E134BBA" w:rsidR="00A903AA" w:rsidRPr="00234BE0" w:rsidRDefault="00234BE0" w:rsidP="00234BE0">
      <w:pPr>
        <w:spacing w:after="0"/>
        <w:ind w:left="648"/>
        <w:contextualSpacing/>
        <w:rPr>
          <w:rFonts w:ascii="Calibri" w:eastAsia="Calibri" w:hAnsi="Calibri" w:cs="Calibri"/>
          <w:sz w:val="24"/>
          <w:szCs w:val="24"/>
        </w:rPr>
      </w:pPr>
      <w:r w:rsidRPr="00281D88">
        <w:rPr>
          <w:rFonts w:ascii="Calibri" w:eastAsia="Calibri" w:hAnsi="Calibri" w:cs="Calibri"/>
          <w:i/>
          <w:iCs/>
          <w:sz w:val="24"/>
          <w:szCs w:val="24"/>
        </w:rPr>
        <w:t xml:space="preserve">NOTE: </w:t>
      </w:r>
      <w:r w:rsidRPr="00281D88">
        <w:rPr>
          <w:rFonts w:ascii="Calibri" w:eastAsia="Calibri" w:hAnsi="Calibri" w:cs="Calibri"/>
          <w:sz w:val="24"/>
          <w:szCs w:val="24"/>
        </w:rPr>
        <w:t>This resource is meant to be used as a template for the laboratory to fill out in order to meet their laboratory-specific need. Throughout the laboratory’s validation process the laboratory will determine technical scope.</w:t>
      </w:r>
    </w:p>
    <w:p w14:paraId="618BA4AF" w14:textId="77777777" w:rsidR="00C02A13" w:rsidRPr="00C02A13" w:rsidRDefault="00C02A13" w:rsidP="0096436A">
      <w:pPr>
        <w:pStyle w:val="ListParagraph"/>
        <w:numPr>
          <w:ilvl w:val="0"/>
          <w:numId w:val="1"/>
        </w:numPr>
        <w:spacing w:after="120" w:line="259" w:lineRule="auto"/>
        <w:rPr>
          <w:rFonts w:cstheme="minorHAnsi"/>
          <w:vanish/>
          <w:sz w:val="24"/>
          <w:szCs w:val="24"/>
        </w:rPr>
      </w:pPr>
    </w:p>
    <w:p w14:paraId="54A3C7F5" w14:textId="77777777" w:rsidR="00C02A13" w:rsidRPr="00C02A13" w:rsidRDefault="00C02A13" w:rsidP="0096436A">
      <w:pPr>
        <w:pStyle w:val="ListParagraph"/>
        <w:numPr>
          <w:ilvl w:val="0"/>
          <w:numId w:val="1"/>
        </w:numPr>
        <w:spacing w:after="120" w:line="259" w:lineRule="auto"/>
        <w:rPr>
          <w:rFonts w:cstheme="minorHAnsi"/>
          <w:vanish/>
          <w:sz w:val="24"/>
          <w:szCs w:val="24"/>
        </w:rPr>
      </w:pPr>
    </w:p>
    <w:p w14:paraId="2965565E" w14:textId="12A14F96" w:rsidR="00513DD0" w:rsidRPr="00F8166C" w:rsidRDefault="001333CE" w:rsidP="0096436A">
      <w:pPr>
        <w:pStyle w:val="ListParagraph"/>
        <w:numPr>
          <w:ilvl w:val="1"/>
          <w:numId w:val="17"/>
        </w:numPr>
        <w:spacing w:after="120" w:line="259" w:lineRule="auto"/>
        <w:rPr>
          <w:rFonts w:cstheme="minorHAnsi"/>
          <w:sz w:val="24"/>
          <w:szCs w:val="24"/>
        </w:rPr>
      </w:pPr>
      <w:r w:rsidRPr="00F8166C">
        <w:rPr>
          <w:rFonts w:cstheme="minorHAnsi"/>
          <w:sz w:val="24"/>
          <w:szCs w:val="24"/>
        </w:rPr>
        <w:t xml:space="preserve">This procedure should be used as guidance when the laboratory is validating </w:t>
      </w:r>
      <w:r w:rsidR="00081DCB">
        <w:rPr>
          <w:rFonts w:cstheme="minorHAnsi"/>
          <w:sz w:val="24"/>
          <w:szCs w:val="24"/>
        </w:rPr>
        <w:t>l</w:t>
      </w:r>
      <w:r w:rsidRPr="00F8166C">
        <w:rPr>
          <w:rFonts w:cstheme="minorHAnsi"/>
          <w:sz w:val="24"/>
          <w:szCs w:val="24"/>
        </w:rPr>
        <w:t xml:space="preserve">aboratory </w:t>
      </w:r>
      <w:r w:rsidR="00081DCB">
        <w:rPr>
          <w:rFonts w:cstheme="minorHAnsi"/>
          <w:sz w:val="24"/>
          <w:szCs w:val="24"/>
        </w:rPr>
        <w:t>d</w:t>
      </w:r>
      <w:r w:rsidRPr="00F8166C">
        <w:rPr>
          <w:rFonts w:cstheme="minorHAnsi"/>
          <w:sz w:val="24"/>
          <w:szCs w:val="24"/>
        </w:rPr>
        <w:t xml:space="preserve">eveloped </w:t>
      </w:r>
      <w:r w:rsidR="00081DCB">
        <w:rPr>
          <w:rFonts w:cstheme="minorHAnsi"/>
          <w:sz w:val="24"/>
          <w:szCs w:val="24"/>
        </w:rPr>
        <w:t>t</w:t>
      </w:r>
      <w:r w:rsidRPr="00F8166C">
        <w:rPr>
          <w:rFonts w:cstheme="minorHAnsi"/>
          <w:sz w:val="24"/>
          <w:szCs w:val="24"/>
        </w:rPr>
        <w:t>ests (LDT).</w:t>
      </w:r>
    </w:p>
    <w:p w14:paraId="70CDB9A9" w14:textId="77777777" w:rsidR="001333CE" w:rsidRPr="00F8166C" w:rsidRDefault="001333CE" w:rsidP="0096436A">
      <w:pPr>
        <w:pStyle w:val="ListParagraph"/>
        <w:numPr>
          <w:ilvl w:val="1"/>
          <w:numId w:val="17"/>
        </w:numPr>
        <w:spacing w:after="120" w:line="259" w:lineRule="auto"/>
        <w:rPr>
          <w:rFonts w:cstheme="minorHAnsi"/>
          <w:sz w:val="24"/>
          <w:szCs w:val="24"/>
        </w:rPr>
      </w:pPr>
      <w:r w:rsidRPr="00F8166C">
        <w:rPr>
          <w:rFonts w:cstheme="minorHAnsi"/>
          <w:sz w:val="24"/>
          <w:szCs w:val="24"/>
        </w:rPr>
        <w:t>This procedure is not intended to, nor does it meet, the regulatory requirements of FDA for approval to market an in vitro diagnostic device (i.e., 510(k), PMA).</w:t>
      </w:r>
    </w:p>
    <w:p w14:paraId="1F588766" w14:textId="017F75B7" w:rsidR="001333CE" w:rsidRPr="00F8166C" w:rsidRDefault="001333CE" w:rsidP="0096436A">
      <w:pPr>
        <w:pStyle w:val="ListParagraph"/>
        <w:numPr>
          <w:ilvl w:val="1"/>
          <w:numId w:val="17"/>
        </w:numPr>
        <w:spacing w:after="120" w:line="259" w:lineRule="auto"/>
        <w:rPr>
          <w:rFonts w:cstheme="minorHAnsi"/>
          <w:sz w:val="24"/>
          <w:szCs w:val="24"/>
        </w:rPr>
      </w:pPr>
      <w:r w:rsidRPr="00F8166C">
        <w:rPr>
          <w:rFonts w:cstheme="minorHAnsi"/>
          <w:sz w:val="24"/>
          <w:szCs w:val="24"/>
        </w:rPr>
        <w:t xml:space="preserve">It is expected that each program will examine this guidance </w:t>
      </w:r>
      <w:r w:rsidR="00513DD0" w:rsidRPr="00F8166C">
        <w:rPr>
          <w:rFonts w:cstheme="minorHAnsi"/>
          <w:sz w:val="24"/>
          <w:szCs w:val="24"/>
        </w:rPr>
        <w:t>considering</w:t>
      </w:r>
      <w:r w:rsidRPr="00F8166C">
        <w:rPr>
          <w:rFonts w:cstheme="minorHAnsi"/>
          <w:sz w:val="24"/>
          <w:szCs w:val="24"/>
        </w:rPr>
        <w:t xml:space="preserve"> their assay and intended use and add any additional studies or study questions to ensure the full support of their intended use and resulting diagnoses with documented scientific evidence.</w:t>
      </w:r>
    </w:p>
    <w:p w14:paraId="06A71609" w14:textId="7988FBC8" w:rsidR="002537C3" w:rsidRPr="00F8166C" w:rsidRDefault="001333CE" w:rsidP="0096436A">
      <w:pPr>
        <w:pStyle w:val="ListParagraph"/>
        <w:numPr>
          <w:ilvl w:val="1"/>
          <w:numId w:val="17"/>
        </w:numPr>
        <w:spacing w:after="120" w:line="259" w:lineRule="auto"/>
        <w:rPr>
          <w:rFonts w:cstheme="minorHAnsi"/>
          <w:sz w:val="24"/>
          <w:szCs w:val="24"/>
        </w:rPr>
      </w:pPr>
      <w:r w:rsidRPr="00F8166C">
        <w:rPr>
          <w:rFonts w:cstheme="minorHAnsi"/>
          <w:sz w:val="24"/>
          <w:szCs w:val="24"/>
        </w:rPr>
        <w:t>The lifecycle of NGS method adoption includes Assay Development, Assay Validation, and continuous Quality Management. This SOP describes the steps necessary to fulfill assay validation. It is expected that Assay Development is a precursor to the use of the SOP and that Quality Management will occur continuously throughout the useful life of the method.</w:t>
      </w:r>
    </w:p>
    <w:p w14:paraId="063493A3" w14:textId="65267EAA" w:rsidR="002537C3" w:rsidRPr="00C02A13" w:rsidRDefault="002537C3" w:rsidP="00794035">
      <w:pPr>
        <w:pStyle w:val="Heading1"/>
        <w:spacing w:before="120" w:after="120"/>
        <w:ind w:left="648"/>
        <w:rPr>
          <w:b/>
          <w:bCs/>
        </w:rPr>
      </w:pPr>
      <w:r w:rsidRPr="00C02A13">
        <w:rPr>
          <w:b/>
          <w:bCs/>
        </w:rPr>
        <w:t>Related Documents</w:t>
      </w:r>
      <w:r w:rsidR="006667CD" w:rsidRPr="00C02A13">
        <w:rPr>
          <w:b/>
          <w:bCs/>
        </w:rPr>
        <w:t>:</w:t>
      </w:r>
    </w:p>
    <w:tbl>
      <w:tblPr>
        <w:tblStyle w:val="TableGrid"/>
        <w:tblW w:w="4375" w:type="pct"/>
        <w:tblInd w:w="720" w:type="dxa"/>
        <w:tblLook w:val="04A0" w:firstRow="1" w:lastRow="0" w:firstColumn="1" w:lastColumn="0" w:noHBand="0" w:noVBand="1"/>
        <w:tblCaption w:val="Related Documents"/>
        <w:tblDescription w:val="Table displaying title of the document and corresponding document control numbers for laboratories to fill-in."/>
      </w:tblPr>
      <w:tblGrid>
        <w:gridCol w:w="4542"/>
        <w:gridCol w:w="4269"/>
      </w:tblGrid>
      <w:tr w:rsidR="002537C3" w:rsidRPr="00F8166C" w14:paraId="58D15C4C" w14:textId="77777777" w:rsidTr="00F32391">
        <w:tc>
          <w:tcPr>
            <w:tcW w:w="4542" w:type="dxa"/>
            <w:shd w:val="clear" w:color="auto" w:fill="DEEAF6" w:themeFill="accent1" w:themeFillTint="33"/>
          </w:tcPr>
          <w:p w14:paraId="2A108345" w14:textId="77777777" w:rsidR="002537C3" w:rsidRPr="00F8166C" w:rsidRDefault="002537C3" w:rsidP="001C5AD3">
            <w:pPr>
              <w:rPr>
                <w:rFonts w:cstheme="minorHAnsi"/>
                <w:b/>
                <w:sz w:val="24"/>
                <w:szCs w:val="24"/>
              </w:rPr>
            </w:pPr>
            <w:r w:rsidRPr="00F8166C">
              <w:rPr>
                <w:rFonts w:cstheme="minorHAnsi"/>
                <w:b/>
                <w:sz w:val="24"/>
                <w:szCs w:val="24"/>
              </w:rPr>
              <w:t>Title</w:t>
            </w:r>
          </w:p>
        </w:tc>
        <w:tc>
          <w:tcPr>
            <w:tcW w:w="4269" w:type="dxa"/>
            <w:shd w:val="clear" w:color="auto" w:fill="DEEAF6" w:themeFill="accent1" w:themeFillTint="33"/>
          </w:tcPr>
          <w:p w14:paraId="5688CA9A" w14:textId="77777777" w:rsidR="002537C3" w:rsidRPr="00F8166C" w:rsidRDefault="002537C3" w:rsidP="001C5AD3">
            <w:pPr>
              <w:rPr>
                <w:rFonts w:cstheme="minorHAnsi"/>
                <w:b/>
                <w:sz w:val="24"/>
                <w:szCs w:val="24"/>
              </w:rPr>
            </w:pPr>
            <w:r w:rsidRPr="00F8166C">
              <w:rPr>
                <w:rFonts w:cstheme="minorHAnsi"/>
                <w:b/>
                <w:sz w:val="24"/>
                <w:szCs w:val="24"/>
              </w:rPr>
              <w:t>Document Control Number</w:t>
            </w:r>
          </w:p>
        </w:tc>
      </w:tr>
      <w:tr w:rsidR="002537C3" w:rsidRPr="00F8166C" w14:paraId="6E0C2463" w14:textId="77777777" w:rsidTr="00F32391">
        <w:tc>
          <w:tcPr>
            <w:tcW w:w="4542" w:type="dxa"/>
          </w:tcPr>
          <w:p w14:paraId="72CEAE17" w14:textId="77E61FA5" w:rsidR="002537C3" w:rsidRPr="00F8166C" w:rsidRDefault="00903072" w:rsidP="0011417F">
            <w:pPr>
              <w:spacing w:line="259" w:lineRule="auto"/>
              <w:rPr>
                <w:rFonts w:cstheme="minorHAnsi"/>
                <w:sz w:val="24"/>
                <w:szCs w:val="24"/>
              </w:rPr>
            </w:pPr>
            <w:r w:rsidRPr="00F8166C">
              <w:rPr>
                <w:rFonts w:cstheme="minorHAnsi"/>
                <w:sz w:val="24"/>
                <w:szCs w:val="24"/>
              </w:rPr>
              <w:t>NGS Method Validation Plan</w:t>
            </w:r>
          </w:p>
        </w:tc>
        <w:tc>
          <w:tcPr>
            <w:tcW w:w="4269" w:type="dxa"/>
          </w:tcPr>
          <w:p w14:paraId="7DF9AA6D" w14:textId="7FBD2DC1" w:rsidR="002537C3" w:rsidRPr="00F8166C" w:rsidRDefault="00666B3A" w:rsidP="0011417F">
            <w:pPr>
              <w:spacing w:line="259" w:lineRule="auto"/>
              <w:rPr>
                <w:rFonts w:cstheme="minorHAnsi"/>
                <w:sz w:val="24"/>
                <w:szCs w:val="24"/>
              </w:rPr>
            </w:pPr>
            <w:r w:rsidRPr="000A0B7A">
              <w:rPr>
                <w:rFonts w:eastAsia="Calibri" w:cstheme="minorHAnsi"/>
                <w:i/>
                <w:iCs/>
                <w:color w:val="0071BC"/>
                <w:sz w:val="24"/>
                <w:szCs w:val="24"/>
              </w:rPr>
              <w:t>[insert laboratory</w:t>
            </w:r>
            <w:r w:rsidR="00CF413A">
              <w:rPr>
                <w:rFonts w:eastAsia="Calibri" w:cstheme="minorHAnsi"/>
                <w:i/>
                <w:iCs/>
                <w:color w:val="0071BC"/>
                <w:sz w:val="24"/>
                <w:szCs w:val="24"/>
              </w:rPr>
              <w:t>-</w:t>
            </w:r>
            <w:r w:rsidRPr="000A0B7A">
              <w:rPr>
                <w:rFonts w:eastAsia="Calibri" w:cstheme="minorHAnsi"/>
                <w:i/>
                <w:iCs/>
                <w:color w:val="0071BC"/>
                <w:sz w:val="24"/>
                <w:szCs w:val="24"/>
              </w:rPr>
              <w:t xml:space="preserve">specific document </w:t>
            </w:r>
            <w:r>
              <w:rPr>
                <w:rFonts w:eastAsia="Calibri" w:cstheme="minorHAnsi"/>
                <w:i/>
                <w:iCs/>
                <w:color w:val="0071BC"/>
                <w:sz w:val="24"/>
                <w:szCs w:val="24"/>
              </w:rPr>
              <w:t>control number</w:t>
            </w:r>
            <w:r w:rsidRPr="000A0B7A">
              <w:rPr>
                <w:rFonts w:eastAsia="Calibri" w:cstheme="minorHAnsi"/>
                <w:i/>
                <w:iCs/>
                <w:color w:val="0071BC"/>
                <w:sz w:val="24"/>
                <w:szCs w:val="24"/>
              </w:rPr>
              <w:t xml:space="preserve"> here]</w:t>
            </w:r>
          </w:p>
        </w:tc>
      </w:tr>
      <w:tr w:rsidR="003B3CDD" w:rsidRPr="00F8166C" w14:paraId="79C2E58F" w14:textId="77777777" w:rsidTr="00F32391">
        <w:tc>
          <w:tcPr>
            <w:tcW w:w="4542" w:type="dxa"/>
          </w:tcPr>
          <w:p w14:paraId="614AB40D" w14:textId="36390E0A" w:rsidR="003B3CDD" w:rsidRPr="00F8166C" w:rsidRDefault="003572FC" w:rsidP="0011417F">
            <w:pPr>
              <w:spacing w:line="259" w:lineRule="auto"/>
              <w:rPr>
                <w:rFonts w:cstheme="minorHAnsi"/>
                <w:sz w:val="24"/>
                <w:szCs w:val="24"/>
              </w:rPr>
            </w:pPr>
            <w:r w:rsidRPr="00F8166C">
              <w:rPr>
                <w:rFonts w:cstheme="minorHAnsi"/>
                <w:sz w:val="24"/>
                <w:szCs w:val="24"/>
              </w:rPr>
              <w:t>NGS Method Validation Summary Report</w:t>
            </w:r>
          </w:p>
        </w:tc>
        <w:tc>
          <w:tcPr>
            <w:tcW w:w="4269" w:type="dxa"/>
          </w:tcPr>
          <w:p w14:paraId="09EA3A15" w14:textId="3BE91D11" w:rsidR="003B3CDD" w:rsidRPr="00F8166C" w:rsidRDefault="00666B3A" w:rsidP="0011417F">
            <w:pPr>
              <w:spacing w:line="259" w:lineRule="auto"/>
              <w:rPr>
                <w:rFonts w:cstheme="minorHAnsi"/>
                <w:sz w:val="24"/>
                <w:szCs w:val="24"/>
              </w:rPr>
            </w:pPr>
            <w:r w:rsidRPr="000A0B7A">
              <w:rPr>
                <w:rFonts w:eastAsia="Calibri" w:cstheme="minorHAnsi"/>
                <w:i/>
                <w:iCs/>
                <w:color w:val="0071BC"/>
                <w:sz w:val="24"/>
                <w:szCs w:val="24"/>
              </w:rPr>
              <w:t>[insert laboratory</w:t>
            </w:r>
            <w:r w:rsidR="00CF413A">
              <w:rPr>
                <w:rFonts w:eastAsia="Calibri" w:cstheme="minorHAnsi"/>
                <w:i/>
                <w:iCs/>
                <w:color w:val="0071BC"/>
                <w:sz w:val="24"/>
                <w:szCs w:val="24"/>
              </w:rPr>
              <w:t>-</w:t>
            </w:r>
            <w:r w:rsidRPr="000A0B7A">
              <w:rPr>
                <w:rFonts w:eastAsia="Calibri" w:cstheme="minorHAnsi"/>
                <w:i/>
                <w:iCs/>
                <w:color w:val="0071BC"/>
                <w:sz w:val="24"/>
                <w:szCs w:val="24"/>
              </w:rPr>
              <w:t xml:space="preserve">specific document </w:t>
            </w:r>
            <w:r>
              <w:rPr>
                <w:rFonts w:eastAsia="Calibri" w:cstheme="minorHAnsi"/>
                <w:i/>
                <w:iCs/>
                <w:color w:val="0071BC"/>
                <w:sz w:val="24"/>
                <w:szCs w:val="24"/>
              </w:rPr>
              <w:t>control number</w:t>
            </w:r>
            <w:r w:rsidRPr="000A0B7A">
              <w:rPr>
                <w:rFonts w:eastAsia="Calibri" w:cstheme="minorHAnsi"/>
                <w:i/>
                <w:iCs/>
                <w:color w:val="0071BC"/>
                <w:sz w:val="24"/>
                <w:szCs w:val="24"/>
              </w:rPr>
              <w:t xml:space="preserve"> here]</w:t>
            </w:r>
          </w:p>
        </w:tc>
      </w:tr>
      <w:tr w:rsidR="003B3CDD" w:rsidRPr="00F8166C" w14:paraId="5406F6AB" w14:textId="77777777" w:rsidTr="00F32391">
        <w:tc>
          <w:tcPr>
            <w:tcW w:w="4542" w:type="dxa"/>
          </w:tcPr>
          <w:p w14:paraId="0D5C604B" w14:textId="1F07AD4D" w:rsidR="003B3CDD" w:rsidRPr="00F8166C" w:rsidRDefault="00927168" w:rsidP="0011417F">
            <w:pPr>
              <w:spacing w:line="259" w:lineRule="auto"/>
              <w:rPr>
                <w:rFonts w:cstheme="minorHAnsi"/>
                <w:sz w:val="24"/>
                <w:szCs w:val="24"/>
              </w:rPr>
            </w:pPr>
            <w:r w:rsidRPr="00F8166C">
              <w:rPr>
                <w:rFonts w:cstheme="minorHAnsi"/>
                <w:sz w:val="24"/>
                <w:szCs w:val="24"/>
              </w:rPr>
              <w:t>NGS QC Guidance for (Illumina/MinION/Ion Torrent) Workflows</w:t>
            </w:r>
          </w:p>
        </w:tc>
        <w:tc>
          <w:tcPr>
            <w:tcW w:w="4269" w:type="dxa"/>
          </w:tcPr>
          <w:p w14:paraId="2BE6E5B4" w14:textId="7EA4F05B" w:rsidR="003B3CDD" w:rsidRPr="00F8166C" w:rsidRDefault="00666B3A" w:rsidP="0011417F">
            <w:pPr>
              <w:spacing w:line="259" w:lineRule="auto"/>
              <w:rPr>
                <w:rFonts w:cstheme="minorHAnsi"/>
                <w:sz w:val="24"/>
                <w:szCs w:val="24"/>
              </w:rPr>
            </w:pPr>
            <w:r w:rsidRPr="000A0B7A">
              <w:rPr>
                <w:rFonts w:eastAsia="Calibri" w:cstheme="minorHAnsi"/>
                <w:i/>
                <w:iCs/>
                <w:color w:val="0071BC"/>
                <w:sz w:val="24"/>
                <w:szCs w:val="24"/>
              </w:rPr>
              <w:t>[insert laboratory</w:t>
            </w:r>
            <w:r w:rsidR="00CF413A">
              <w:rPr>
                <w:rFonts w:eastAsia="Calibri" w:cstheme="minorHAnsi"/>
                <w:i/>
                <w:iCs/>
                <w:color w:val="0071BC"/>
                <w:sz w:val="24"/>
                <w:szCs w:val="24"/>
              </w:rPr>
              <w:t>-</w:t>
            </w:r>
            <w:r w:rsidRPr="000A0B7A">
              <w:rPr>
                <w:rFonts w:eastAsia="Calibri" w:cstheme="minorHAnsi"/>
                <w:i/>
                <w:iCs/>
                <w:color w:val="0071BC"/>
                <w:sz w:val="24"/>
                <w:szCs w:val="24"/>
              </w:rPr>
              <w:t xml:space="preserve">specific document </w:t>
            </w:r>
            <w:r>
              <w:rPr>
                <w:rFonts w:eastAsia="Calibri" w:cstheme="minorHAnsi"/>
                <w:i/>
                <w:iCs/>
                <w:color w:val="0071BC"/>
                <w:sz w:val="24"/>
                <w:szCs w:val="24"/>
              </w:rPr>
              <w:t>control number</w:t>
            </w:r>
            <w:r w:rsidRPr="000A0B7A">
              <w:rPr>
                <w:rFonts w:eastAsia="Calibri" w:cstheme="minorHAnsi"/>
                <w:i/>
                <w:iCs/>
                <w:color w:val="0071BC"/>
                <w:sz w:val="24"/>
                <w:szCs w:val="24"/>
              </w:rPr>
              <w:t xml:space="preserve"> here]</w:t>
            </w:r>
          </w:p>
        </w:tc>
      </w:tr>
      <w:tr w:rsidR="003B3CDD" w:rsidRPr="00F8166C" w14:paraId="6DB14DE4" w14:textId="77777777" w:rsidTr="00F32391">
        <w:tc>
          <w:tcPr>
            <w:tcW w:w="4542" w:type="dxa"/>
          </w:tcPr>
          <w:p w14:paraId="1A11B8BE" w14:textId="45F33D9F" w:rsidR="003B3CDD" w:rsidRPr="00F8166C" w:rsidRDefault="006E11CC" w:rsidP="0011417F">
            <w:pPr>
              <w:spacing w:line="259" w:lineRule="auto"/>
              <w:rPr>
                <w:rFonts w:cstheme="minorHAnsi"/>
                <w:sz w:val="24"/>
                <w:szCs w:val="24"/>
              </w:rPr>
            </w:pPr>
            <w:r w:rsidRPr="00F8166C">
              <w:rPr>
                <w:rFonts w:cstheme="minorHAnsi"/>
                <w:sz w:val="24"/>
                <w:szCs w:val="24"/>
              </w:rPr>
              <w:t>Bioinformatics QC Workflows</w:t>
            </w:r>
          </w:p>
        </w:tc>
        <w:tc>
          <w:tcPr>
            <w:tcW w:w="4269" w:type="dxa"/>
          </w:tcPr>
          <w:p w14:paraId="34E91AAE" w14:textId="2D6FBA09" w:rsidR="003B3CDD" w:rsidRPr="00F8166C" w:rsidRDefault="00666B3A" w:rsidP="0011417F">
            <w:pPr>
              <w:spacing w:line="259" w:lineRule="auto"/>
              <w:rPr>
                <w:rFonts w:cstheme="minorHAnsi"/>
                <w:sz w:val="24"/>
                <w:szCs w:val="24"/>
              </w:rPr>
            </w:pPr>
            <w:r w:rsidRPr="000A0B7A">
              <w:rPr>
                <w:rFonts w:eastAsia="Calibri" w:cstheme="minorHAnsi"/>
                <w:i/>
                <w:iCs/>
                <w:color w:val="0071BC"/>
                <w:sz w:val="24"/>
                <w:szCs w:val="24"/>
              </w:rPr>
              <w:t>[insert laboratory</w:t>
            </w:r>
            <w:r w:rsidR="00CF413A">
              <w:rPr>
                <w:rFonts w:eastAsia="Calibri" w:cstheme="minorHAnsi"/>
                <w:i/>
                <w:iCs/>
                <w:color w:val="0071BC"/>
                <w:sz w:val="24"/>
                <w:szCs w:val="24"/>
              </w:rPr>
              <w:t>-</w:t>
            </w:r>
            <w:r w:rsidRPr="000A0B7A">
              <w:rPr>
                <w:rFonts w:eastAsia="Calibri" w:cstheme="minorHAnsi"/>
                <w:i/>
                <w:iCs/>
                <w:color w:val="0071BC"/>
                <w:sz w:val="24"/>
                <w:szCs w:val="24"/>
              </w:rPr>
              <w:t xml:space="preserve">specific document </w:t>
            </w:r>
            <w:r>
              <w:rPr>
                <w:rFonts w:eastAsia="Calibri" w:cstheme="minorHAnsi"/>
                <w:i/>
                <w:iCs/>
                <w:color w:val="0071BC"/>
                <w:sz w:val="24"/>
                <w:szCs w:val="24"/>
              </w:rPr>
              <w:t>control number</w:t>
            </w:r>
            <w:r w:rsidRPr="000A0B7A">
              <w:rPr>
                <w:rFonts w:eastAsia="Calibri" w:cstheme="minorHAnsi"/>
                <w:i/>
                <w:iCs/>
                <w:color w:val="0071BC"/>
                <w:sz w:val="24"/>
                <w:szCs w:val="24"/>
              </w:rPr>
              <w:t xml:space="preserve"> here]</w:t>
            </w:r>
          </w:p>
        </w:tc>
      </w:tr>
    </w:tbl>
    <w:p w14:paraId="1E777438" w14:textId="77777777" w:rsidR="00892433" w:rsidRDefault="00892433">
      <w:pPr>
        <w:rPr>
          <w:rFonts w:eastAsiaTheme="majorEastAsia" w:cstheme="majorBidi"/>
          <w:b/>
          <w:bCs/>
          <w:color w:val="000000" w:themeColor="text1"/>
          <w:sz w:val="24"/>
          <w:szCs w:val="32"/>
        </w:rPr>
      </w:pPr>
      <w:r>
        <w:rPr>
          <w:b/>
          <w:bCs/>
        </w:rPr>
        <w:br w:type="page"/>
      </w:r>
    </w:p>
    <w:p w14:paraId="38C3E856" w14:textId="75B0E614" w:rsidR="0033017D" w:rsidRPr="00666B3A" w:rsidRDefault="0033017D" w:rsidP="00794035">
      <w:pPr>
        <w:pStyle w:val="Heading1"/>
        <w:spacing w:before="120" w:after="120"/>
        <w:ind w:left="648"/>
        <w:rPr>
          <w:b/>
          <w:bCs/>
        </w:rPr>
      </w:pPr>
      <w:r w:rsidRPr="00666B3A">
        <w:rPr>
          <w:b/>
          <w:bCs/>
        </w:rPr>
        <w:lastRenderedPageBreak/>
        <w:t>Responsibilities</w:t>
      </w:r>
      <w:r w:rsidR="006667CD" w:rsidRPr="00666B3A">
        <w:rPr>
          <w:b/>
          <w:bCs/>
        </w:rPr>
        <w:t>:</w:t>
      </w:r>
    </w:p>
    <w:tbl>
      <w:tblPr>
        <w:tblW w:w="437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sponsibilites"/>
        <w:tblDescription w:val="Table displaying positions of varoius laboratory personnel and their responsibilities pertaining to NGS method validation plan."/>
      </w:tblPr>
      <w:tblGrid>
        <w:gridCol w:w="2347"/>
        <w:gridCol w:w="6464"/>
      </w:tblGrid>
      <w:tr w:rsidR="000E7095" w:rsidRPr="00F8166C" w14:paraId="0E9E6CBE" w14:textId="77777777" w:rsidTr="008E0B9E">
        <w:trPr>
          <w:trHeight w:val="332"/>
          <w:tblHeader/>
        </w:trPr>
        <w:tc>
          <w:tcPr>
            <w:tcW w:w="2332" w:type="dxa"/>
            <w:shd w:val="clear" w:color="auto" w:fill="DEEAF6" w:themeFill="accent1" w:themeFillTint="33"/>
          </w:tcPr>
          <w:p w14:paraId="38F465A5" w14:textId="77777777" w:rsidR="000E7095" w:rsidRPr="00F8166C" w:rsidRDefault="000E7095" w:rsidP="006667CD">
            <w:pPr>
              <w:spacing w:after="0" w:line="240" w:lineRule="auto"/>
              <w:rPr>
                <w:rFonts w:eastAsia="Calibri" w:cstheme="minorHAnsi"/>
                <w:b/>
                <w:sz w:val="24"/>
                <w:szCs w:val="24"/>
              </w:rPr>
            </w:pPr>
            <w:r w:rsidRPr="00F8166C">
              <w:rPr>
                <w:rFonts w:eastAsia="Calibri" w:cstheme="minorHAnsi"/>
                <w:b/>
                <w:sz w:val="24"/>
                <w:szCs w:val="24"/>
              </w:rPr>
              <w:t>Position</w:t>
            </w:r>
          </w:p>
        </w:tc>
        <w:tc>
          <w:tcPr>
            <w:tcW w:w="6424" w:type="dxa"/>
            <w:shd w:val="clear" w:color="auto" w:fill="DEEAF6" w:themeFill="accent1" w:themeFillTint="33"/>
          </w:tcPr>
          <w:p w14:paraId="12EC4EF9" w14:textId="77777777" w:rsidR="000E7095" w:rsidRPr="00F8166C" w:rsidRDefault="000E7095" w:rsidP="006667CD">
            <w:pPr>
              <w:spacing w:after="0" w:line="240" w:lineRule="auto"/>
              <w:rPr>
                <w:rFonts w:eastAsia="Calibri" w:cstheme="minorHAnsi"/>
                <w:b/>
                <w:sz w:val="24"/>
                <w:szCs w:val="24"/>
              </w:rPr>
            </w:pPr>
            <w:r w:rsidRPr="00F8166C">
              <w:rPr>
                <w:rFonts w:eastAsia="Calibri" w:cstheme="minorHAnsi"/>
                <w:b/>
                <w:sz w:val="24"/>
                <w:szCs w:val="24"/>
              </w:rPr>
              <w:t>Responsibility</w:t>
            </w:r>
          </w:p>
        </w:tc>
      </w:tr>
      <w:tr w:rsidR="000E7095" w:rsidRPr="00F8166C" w14:paraId="62DE0D6F" w14:textId="77777777" w:rsidTr="008E0B9E">
        <w:trPr>
          <w:trHeight w:val="242"/>
        </w:trPr>
        <w:tc>
          <w:tcPr>
            <w:tcW w:w="2332" w:type="dxa"/>
          </w:tcPr>
          <w:p w14:paraId="6EBE7708" w14:textId="182502DC" w:rsidR="000E7095" w:rsidRPr="00F8166C" w:rsidRDefault="008E6049" w:rsidP="00892433">
            <w:pPr>
              <w:spacing w:after="0"/>
              <w:rPr>
                <w:rFonts w:eastAsia="Calibri" w:cstheme="minorHAnsi"/>
                <w:sz w:val="24"/>
                <w:szCs w:val="24"/>
              </w:rPr>
            </w:pPr>
            <w:r w:rsidRPr="00F8166C">
              <w:rPr>
                <w:rFonts w:eastAsia="Calibri" w:cstheme="minorHAnsi"/>
                <w:sz w:val="24"/>
                <w:szCs w:val="24"/>
              </w:rPr>
              <w:t>L</w:t>
            </w:r>
            <w:r w:rsidR="000E7095" w:rsidRPr="00F8166C">
              <w:rPr>
                <w:rFonts w:eastAsia="Calibri" w:cstheme="minorHAnsi"/>
                <w:sz w:val="24"/>
                <w:szCs w:val="24"/>
              </w:rPr>
              <w:t>aboratory staff</w:t>
            </w:r>
          </w:p>
        </w:tc>
        <w:tc>
          <w:tcPr>
            <w:tcW w:w="6424" w:type="dxa"/>
          </w:tcPr>
          <w:p w14:paraId="65575829" w14:textId="5D24C13A" w:rsidR="000E7095" w:rsidRPr="00F8166C" w:rsidRDefault="00117BE3" w:rsidP="00892433">
            <w:pPr>
              <w:numPr>
                <w:ilvl w:val="0"/>
                <w:numId w:val="2"/>
              </w:numPr>
              <w:spacing w:after="0"/>
              <w:ind w:left="0"/>
              <w:rPr>
                <w:rFonts w:eastAsia="Calibri" w:cstheme="minorHAnsi"/>
                <w:sz w:val="24"/>
                <w:szCs w:val="24"/>
              </w:rPr>
            </w:pPr>
            <w:r w:rsidRPr="00F8166C">
              <w:rPr>
                <w:rFonts w:eastAsia="Calibri" w:cstheme="minorHAnsi"/>
                <w:sz w:val="24"/>
                <w:szCs w:val="24"/>
              </w:rPr>
              <w:t>Perform method validation according to an approved plan</w:t>
            </w:r>
            <w:r w:rsidR="007D3B9C">
              <w:rPr>
                <w:rFonts w:eastAsia="Calibri" w:cstheme="minorHAnsi"/>
                <w:sz w:val="24"/>
                <w:szCs w:val="24"/>
              </w:rPr>
              <w:t>.</w:t>
            </w:r>
          </w:p>
        </w:tc>
      </w:tr>
      <w:tr w:rsidR="000E7095" w:rsidRPr="00F8166C" w14:paraId="53AF4AFD" w14:textId="77777777" w:rsidTr="008E0B9E">
        <w:trPr>
          <w:trHeight w:val="242"/>
        </w:trPr>
        <w:tc>
          <w:tcPr>
            <w:tcW w:w="2332" w:type="dxa"/>
          </w:tcPr>
          <w:p w14:paraId="7BB654C8" w14:textId="29EB19D6" w:rsidR="000E7095" w:rsidRPr="00F8166C" w:rsidRDefault="00EB22D8" w:rsidP="00892433">
            <w:pPr>
              <w:spacing w:after="0"/>
              <w:rPr>
                <w:rFonts w:eastAsia="Calibri" w:cstheme="minorHAnsi"/>
                <w:sz w:val="24"/>
                <w:szCs w:val="24"/>
              </w:rPr>
            </w:pPr>
            <w:r w:rsidRPr="00F8166C">
              <w:rPr>
                <w:rFonts w:eastAsia="Calibri" w:cstheme="minorHAnsi"/>
                <w:sz w:val="24"/>
                <w:szCs w:val="24"/>
              </w:rPr>
              <w:t>Team Lead/Designee</w:t>
            </w:r>
          </w:p>
        </w:tc>
        <w:tc>
          <w:tcPr>
            <w:tcW w:w="6424" w:type="dxa"/>
          </w:tcPr>
          <w:p w14:paraId="5818BD9B" w14:textId="6615B70B" w:rsidR="0009767D" w:rsidRPr="00F8166C" w:rsidRDefault="0009767D" w:rsidP="00892433">
            <w:pPr>
              <w:numPr>
                <w:ilvl w:val="0"/>
                <w:numId w:val="2"/>
              </w:numPr>
              <w:spacing w:after="0"/>
              <w:ind w:left="0"/>
              <w:rPr>
                <w:rFonts w:cstheme="minorHAnsi"/>
                <w:sz w:val="24"/>
                <w:szCs w:val="24"/>
              </w:rPr>
            </w:pPr>
            <w:r w:rsidRPr="00F8166C">
              <w:rPr>
                <w:rFonts w:cstheme="minorHAnsi"/>
                <w:sz w:val="24"/>
                <w:szCs w:val="24"/>
              </w:rPr>
              <w:t>Prepare a method validation plan for the test</w:t>
            </w:r>
            <w:r w:rsidR="007D3B9C">
              <w:rPr>
                <w:rFonts w:cstheme="minorHAnsi"/>
                <w:sz w:val="24"/>
                <w:szCs w:val="24"/>
              </w:rPr>
              <w:t>.</w:t>
            </w:r>
          </w:p>
          <w:p w14:paraId="482EB727" w14:textId="6A1C0D31" w:rsidR="0009767D" w:rsidRPr="00F8166C" w:rsidRDefault="0009767D" w:rsidP="00892433">
            <w:pPr>
              <w:numPr>
                <w:ilvl w:val="0"/>
                <w:numId w:val="2"/>
              </w:numPr>
              <w:spacing w:after="0"/>
              <w:ind w:left="0"/>
              <w:rPr>
                <w:rFonts w:cstheme="minorHAnsi"/>
                <w:sz w:val="24"/>
                <w:szCs w:val="24"/>
              </w:rPr>
            </w:pPr>
            <w:r w:rsidRPr="00F8166C">
              <w:rPr>
                <w:rFonts w:cstheme="minorHAnsi"/>
                <w:sz w:val="24"/>
                <w:szCs w:val="24"/>
              </w:rPr>
              <w:t>Ensure the method validation is performed as planned and documented</w:t>
            </w:r>
            <w:r w:rsidR="007D3B9C">
              <w:rPr>
                <w:rFonts w:cstheme="minorHAnsi"/>
                <w:sz w:val="24"/>
                <w:szCs w:val="24"/>
              </w:rPr>
              <w:t>.</w:t>
            </w:r>
          </w:p>
          <w:p w14:paraId="418CDAB6" w14:textId="5132F5BA" w:rsidR="000E7095" w:rsidRPr="00F8166C" w:rsidRDefault="0009767D" w:rsidP="00892433">
            <w:pPr>
              <w:numPr>
                <w:ilvl w:val="0"/>
                <w:numId w:val="2"/>
              </w:numPr>
              <w:spacing w:after="0"/>
              <w:ind w:left="0"/>
              <w:rPr>
                <w:rFonts w:eastAsia="Calibri" w:cstheme="minorHAnsi"/>
                <w:sz w:val="24"/>
                <w:szCs w:val="24"/>
              </w:rPr>
            </w:pPr>
            <w:r w:rsidRPr="00F8166C">
              <w:rPr>
                <w:rFonts w:cstheme="minorHAnsi"/>
                <w:sz w:val="24"/>
                <w:szCs w:val="24"/>
              </w:rPr>
              <w:t>Approve the validation results</w:t>
            </w:r>
            <w:r w:rsidR="007D3B9C">
              <w:rPr>
                <w:rFonts w:cstheme="minorHAnsi"/>
                <w:sz w:val="24"/>
                <w:szCs w:val="24"/>
              </w:rPr>
              <w:t>.</w:t>
            </w:r>
          </w:p>
        </w:tc>
      </w:tr>
      <w:tr w:rsidR="000E7095" w:rsidRPr="00F8166C" w14:paraId="45218D67" w14:textId="77777777" w:rsidTr="008E0B9E">
        <w:trPr>
          <w:trHeight w:val="242"/>
        </w:trPr>
        <w:tc>
          <w:tcPr>
            <w:tcW w:w="2332" w:type="dxa"/>
          </w:tcPr>
          <w:p w14:paraId="06DCA1B5" w14:textId="17396140" w:rsidR="000E7095" w:rsidRPr="00F8166C" w:rsidRDefault="000E7095" w:rsidP="00892433">
            <w:pPr>
              <w:spacing w:after="0"/>
              <w:rPr>
                <w:rFonts w:eastAsia="Calibri" w:cstheme="minorHAnsi"/>
                <w:sz w:val="24"/>
                <w:szCs w:val="24"/>
              </w:rPr>
            </w:pPr>
            <w:r w:rsidRPr="00F8166C">
              <w:rPr>
                <w:rFonts w:eastAsia="Calibri" w:cstheme="minorHAnsi"/>
                <w:sz w:val="24"/>
                <w:szCs w:val="24"/>
              </w:rPr>
              <w:t>Quality Manager</w:t>
            </w:r>
            <w:r w:rsidR="005675CE" w:rsidRPr="00F8166C">
              <w:rPr>
                <w:rFonts w:eastAsia="Calibri" w:cstheme="minorHAnsi"/>
                <w:sz w:val="24"/>
                <w:szCs w:val="24"/>
              </w:rPr>
              <w:t>/</w:t>
            </w:r>
            <w:r w:rsidR="003434A5" w:rsidRPr="00F8166C">
              <w:rPr>
                <w:rFonts w:eastAsia="Calibri" w:cstheme="minorHAnsi"/>
                <w:sz w:val="24"/>
                <w:szCs w:val="24"/>
              </w:rPr>
              <w:t xml:space="preserve"> </w:t>
            </w:r>
            <w:r w:rsidR="001D3E04" w:rsidRPr="00F8166C">
              <w:rPr>
                <w:rFonts w:eastAsia="Calibri" w:cstheme="minorHAnsi"/>
                <w:sz w:val="24"/>
                <w:szCs w:val="24"/>
              </w:rPr>
              <w:t>Designee</w:t>
            </w:r>
          </w:p>
        </w:tc>
        <w:tc>
          <w:tcPr>
            <w:tcW w:w="6424" w:type="dxa"/>
          </w:tcPr>
          <w:p w14:paraId="46D71A87" w14:textId="43CC7EC8" w:rsidR="000E7095" w:rsidRPr="00F8166C" w:rsidRDefault="00620C3D" w:rsidP="00892433">
            <w:pPr>
              <w:numPr>
                <w:ilvl w:val="0"/>
                <w:numId w:val="2"/>
              </w:numPr>
              <w:spacing w:after="0"/>
              <w:ind w:left="0"/>
              <w:rPr>
                <w:rFonts w:eastAsia="Calibri" w:cstheme="minorHAnsi"/>
                <w:sz w:val="24"/>
                <w:szCs w:val="24"/>
              </w:rPr>
            </w:pPr>
            <w:r w:rsidRPr="00F8166C">
              <w:rPr>
                <w:rFonts w:eastAsia="Calibri" w:cstheme="minorHAnsi"/>
                <w:sz w:val="24"/>
                <w:szCs w:val="24"/>
              </w:rPr>
              <w:t xml:space="preserve">Ensure the method validation documentation, including all data worksheets and records, </w:t>
            </w:r>
            <w:r w:rsidR="00C9086E">
              <w:rPr>
                <w:rFonts w:eastAsia="Calibri" w:cstheme="minorHAnsi"/>
                <w:sz w:val="24"/>
                <w:szCs w:val="24"/>
              </w:rPr>
              <w:t>is</w:t>
            </w:r>
            <w:r w:rsidRPr="00F8166C">
              <w:rPr>
                <w:rFonts w:eastAsia="Calibri" w:cstheme="minorHAnsi"/>
                <w:sz w:val="24"/>
                <w:szCs w:val="24"/>
              </w:rPr>
              <w:t xml:space="preserve"> completed, approved, and retained</w:t>
            </w:r>
            <w:r w:rsidR="007D3B9C">
              <w:rPr>
                <w:rFonts w:eastAsia="Calibri" w:cstheme="minorHAnsi"/>
                <w:sz w:val="24"/>
                <w:szCs w:val="24"/>
              </w:rPr>
              <w:t>.</w:t>
            </w:r>
          </w:p>
        </w:tc>
      </w:tr>
      <w:tr w:rsidR="003434A5" w:rsidRPr="00F8166C" w14:paraId="038B6F4C" w14:textId="77777777" w:rsidTr="008E0B9E">
        <w:trPr>
          <w:trHeight w:val="242"/>
        </w:trPr>
        <w:tc>
          <w:tcPr>
            <w:tcW w:w="2332" w:type="dxa"/>
          </w:tcPr>
          <w:p w14:paraId="666D1AA9" w14:textId="13684201" w:rsidR="003434A5" w:rsidRPr="00F8166C" w:rsidRDefault="003434A5" w:rsidP="00892433">
            <w:pPr>
              <w:spacing w:after="0"/>
              <w:rPr>
                <w:rFonts w:eastAsia="Calibri" w:cstheme="minorHAnsi"/>
                <w:sz w:val="24"/>
                <w:szCs w:val="24"/>
              </w:rPr>
            </w:pPr>
            <w:r w:rsidRPr="00F8166C">
              <w:rPr>
                <w:rFonts w:eastAsia="Calibri" w:cstheme="minorHAnsi"/>
                <w:sz w:val="24"/>
                <w:szCs w:val="24"/>
              </w:rPr>
              <w:t>Unit Chief/Designee</w:t>
            </w:r>
          </w:p>
        </w:tc>
        <w:tc>
          <w:tcPr>
            <w:tcW w:w="6424" w:type="dxa"/>
          </w:tcPr>
          <w:p w14:paraId="74A54CA3" w14:textId="331B1375" w:rsidR="00783E84" w:rsidRPr="00F8166C" w:rsidRDefault="00783E84" w:rsidP="00892433">
            <w:pPr>
              <w:numPr>
                <w:ilvl w:val="0"/>
                <w:numId w:val="2"/>
              </w:numPr>
              <w:spacing w:after="0"/>
              <w:ind w:left="0"/>
              <w:rPr>
                <w:rFonts w:eastAsia="Calibri" w:cstheme="minorHAnsi"/>
                <w:sz w:val="24"/>
                <w:szCs w:val="24"/>
              </w:rPr>
            </w:pPr>
            <w:r w:rsidRPr="00F8166C">
              <w:rPr>
                <w:rFonts w:eastAsia="Calibri" w:cstheme="minorHAnsi"/>
                <w:sz w:val="24"/>
                <w:szCs w:val="24"/>
              </w:rPr>
              <w:t>Review and approve the validation plan as described in Method Validation Plan prior to initiating the study</w:t>
            </w:r>
            <w:r w:rsidR="007D3B9C">
              <w:rPr>
                <w:rFonts w:eastAsia="Calibri" w:cstheme="minorHAnsi"/>
                <w:sz w:val="24"/>
                <w:szCs w:val="24"/>
              </w:rPr>
              <w:t>.</w:t>
            </w:r>
          </w:p>
          <w:p w14:paraId="047A03E0" w14:textId="256B74F1" w:rsidR="00783E84" w:rsidRPr="00F8166C" w:rsidRDefault="00783E84" w:rsidP="00892433">
            <w:pPr>
              <w:numPr>
                <w:ilvl w:val="0"/>
                <w:numId w:val="2"/>
              </w:numPr>
              <w:spacing w:after="0"/>
              <w:ind w:left="0"/>
              <w:rPr>
                <w:rFonts w:eastAsia="Calibri" w:cstheme="minorHAnsi"/>
                <w:sz w:val="24"/>
                <w:szCs w:val="24"/>
              </w:rPr>
            </w:pPr>
            <w:r w:rsidRPr="00F8166C">
              <w:rPr>
                <w:rFonts w:eastAsia="Calibri" w:cstheme="minorHAnsi"/>
                <w:sz w:val="24"/>
                <w:szCs w:val="24"/>
              </w:rPr>
              <w:t xml:space="preserve">Ensure the method validation is coordinated with </w:t>
            </w:r>
            <w:r w:rsidR="00C9086E">
              <w:rPr>
                <w:rFonts w:eastAsia="Calibri" w:cstheme="minorHAnsi"/>
                <w:sz w:val="24"/>
                <w:szCs w:val="24"/>
              </w:rPr>
              <w:t xml:space="preserve">the </w:t>
            </w:r>
            <w:r w:rsidRPr="00F8166C">
              <w:rPr>
                <w:rFonts w:eastAsia="Calibri" w:cstheme="minorHAnsi"/>
                <w:sz w:val="24"/>
                <w:szCs w:val="24"/>
              </w:rPr>
              <w:t xml:space="preserve">appropriate </w:t>
            </w:r>
            <w:r w:rsidR="00C9086E">
              <w:rPr>
                <w:rFonts w:eastAsia="Calibri" w:cstheme="minorHAnsi"/>
                <w:sz w:val="24"/>
                <w:szCs w:val="24"/>
              </w:rPr>
              <w:t>s</w:t>
            </w:r>
            <w:r w:rsidR="00433484">
              <w:rPr>
                <w:rFonts w:eastAsia="Calibri" w:cstheme="minorHAnsi"/>
                <w:sz w:val="24"/>
                <w:szCs w:val="24"/>
              </w:rPr>
              <w:t xml:space="preserve">ubject </w:t>
            </w:r>
            <w:r w:rsidR="00C9086E">
              <w:rPr>
                <w:rFonts w:eastAsia="Calibri" w:cstheme="minorHAnsi"/>
                <w:sz w:val="24"/>
                <w:szCs w:val="24"/>
              </w:rPr>
              <w:t>m</w:t>
            </w:r>
            <w:r w:rsidR="00433484">
              <w:rPr>
                <w:rFonts w:eastAsia="Calibri" w:cstheme="minorHAnsi"/>
                <w:sz w:val="24"/>
                <w:szCs w:val="24"/>
              </w:rPr>
              <w:t xml:space="preserve">atter </w:t>
            </w:r>
            <w:r w:rsidR="00C9086E">
              <w:rPr>
                <w:rFonts w:eastAsia="Calibri" w:cstheme="minorHAnsi"/>
                <w:sz w:val="24"/>
                <w:szCs w:val="24"/>
              </w:rPr>
              <w:t>e</w:t>
            </w:r>
            <w:r w:rsidR="00433484">
              <w:rPr>
                <w:rFonts w:eastAsia="Calibri" w:cstheme="minorHAnsi"/>
                <w:sz w:val="24"/>
                <w:szCs w:val="24"/>
              </w:rPr>
              <w:t>xpert (</w:t>
            </w:r>
            <w:r w:rsidRPr="00F8166C">
              <w:rPr>
                <w:rFonts w:eastAsia="Calibri" w:cstheme="minorHAnsi"/>
                <w:sz w:val="24"/>
                <w:szCs w:val="24"/>
              </w:rPr>
              <w:t>SME</w:t>
            </w:r>
            <w:r w:rsidR="00433484">
              <w:rPr>
                <w:rFonts w:eastAsia="Calibri" w:cstheme="minorHAnsi"/>
                <w:sz w:val="24"/>
                <w:szCs w:val="24"/>
              </w:rPr>
              <w:t>).</w:t>
            </w:r>
          </w:p>
          <w:p w14:paraId="57F36930" w14:textId="58399BAB" w:rsidR="00783E84" w:rsidRPr="00F8166C" w:rsidRDefault="00783E84" w:rsidP="00892433">
            <w:pPr>
              <w:numPr>
                <w:ilvl w:val="0"/>
                <w:numId w:val="2"/>
              </w:numPr>
              <w:spacing w:after="0"/>
              <w:ind w:left="0"/>
              <w:rPr>
                <w:rFonts w:eastAsia="Calibri" w:cstheme="minorHAnsi"/>
                <w:sz w:val="24"/>
                <w:szCs w:val="24"/>
              </w:rPr>
            </w:pPr>
            <w:r w:rsidRPr="00F8166C">
              <w:rPr>
                <w:rFonts w:eastAsia="Calibri" w:cstheme="minorHAnsi"/>
                <w:sz w:val="24"/>
                <w:szCs w:val="24"/>
              </w:rPr>
              <w:t>Review and approve the summary results as described in the Method Validation Summary Report prior to placing the test in use</w:t>
            </w:r>
            <w:r w:rsidR="007422DE">
              <w:rPr>
                <w:rFonts w:eastAsia="Calibri" w:cstheme="minorHAnsi"/>
                <w:sz w:val="24"/>
                <w:szCs w:val="24"/>
              </w:rPr>
              <w:t>.</w:t>
            </w:r>
          </w:p>
          <w:p w14:paraId="02A4B39E" w14:textId="282C0C8C" w:rsidR="003434A5" w:rsidRPr="00F8166C" w:rsidRDefault="00783E84" w:rsidP="00892433">
            <w:pPr>
              <w:numPr>
                <w:ilvl w:val="0"/>
                <w:numId w:val="2"/>
              </w:numPr>
              <w:spacing w:after="0"/>
              <w:ind w:left="0"/>
              <w:rPr>
                <w:rFonts w:eastAsia="Calibri" w:cstheme="minorHAnsi"/>
                <w:sz w:val="24"/>
                <w:szCs w:val="24"/>
              </w:rPr>
            </w:pPr>
            <w:r w:rsidRPr="00F8166C">
              <w:rPr>
                <w:rFonts w:eastAsia="Calibri" w:cstheme="minorHAnsi"/>
                <w:sz w:val="24"/>
                <w:szCs w:val="24"/>
              </w:rPr>
              <w:t>Ensure tests are validated and receive applicable approvals prior to placing the test in use</w:t>
            </w:r>
            <w:r w:rsidR="0093120D">
              <w:rPr>
                <w:rFonts w:eastAsia="Calibri" w:cstheme="minorHAnsi"/>
                <w:sz w:val="24"/>
                <w:szCs w:val="24"/>
              </w:rPr>
              <w:t>.</w:t>
            </w:r>
          </w:p>
        </w:tc>
      </w:tr>
      <w:tr w:rsidR="00783E84" w:rsidRPr="00F8166C" w14:paraId="01E7BC08" w14:textId="77777777" w:rsidTr="008E0B9E">
        <w:trPr>
          <w:trHeight w:val="242"/>
        </w:trPr>
        <w:tc>
          <w:tcPr>
            <w:tcW w:w="2332" w:type="dxa"/>
          </w:tcPr>
          <w:p w14:paraId="4C0CC15B" w14:textId="3DEAFBC8" w:rsidR="00783E84" w:rsidRPr="00F8166C" w:rsidRDefault="00920C5D" w:rsidP="00892433">
            <w:pPr>
              <w:spacing w:after="0"/>
              <w:rPr>
                <w:rFonts w:eastAsia="Calibri" w:cstheme="minorHAnsi"/>
                <w:sz w:val="24"/>
                <w:szCs w:val="24"/>
              </w:rPr>
            </w:pPr>
            <w:r w:rsidRPr="00F8166C">
              <w:rPr>
                <w:rFonts w:eastAsia="Calibri" w:cstheme="minorHAnsi"/>
                <w:sz w:val="24"/>
                <w:szCs w:val="24"/>
              </w:rPr>
              <w:t>CLIA Laboratory Director</w:t>
            </w:r>
          </w:p>
        </w:tc>
        <w:tc>
          <w:tcPr>
            <w:tcW w:w="6424" w:type="dxa"/>
          </w:tcPr>
          <w:p w14:paraId="20629B2C" w14:textId="3CEA2CCD" w:rsidR="00783E84" w:rsidRPr="00F8166C" w:rsidRDefault="003B327E" w:rsidP="00892433">
            <w:pPr>
              <w:numPr>
                <w:ilvl w:val="0"/>
                <w:numId w:val="2"/>
              </w:numPr>
              <w:spacing w:after="0"/>
              <w:ind w:left="0"/>
              <w:rPr>
                <w:rFonts w:eastAsia="Calibri" w:cstheme="minorHAnsi"/>
                <w:sz w:val="24"/>
                <w:szCs w:val="24"/>
              </w:rPr>
            </w:pPr>
            <w:r w:rsidRPr="00F8166C">
              <w:rPr>
                <w:rFonts w:eastAsia="Calibri" w:cstheme="minorHAnsi"/>
                <w:sz w:val="24"/>
                <w:szCs w:val="24"/>
              </w:rPr>
              <w:t>Approve completed method validations for assays utilized to perform testing to which CLIA regulations apply</w:t>
            </w:r>
            <w:r w:rsidR="0093120D">
              <w:rPr>
                <w:rFonts w:eastAsia="Calibri" w:cstheme="minorHAnsi"/>
                <w:sz w:val="24"/>
                <w:szCs w:val="24"/>
              </w:rPr>
              <w:t>.</w:t>
            </w:r>
          </w:p>
        </w:tc>
      </w:tr>
    </w:tbl>
    <w:p w14:paraId="4C10F368" w14:textId="1A654254" w:rsidR="002537C3" w:rsidRPr="00666B3A" w:rsidRDefault="002537C3" w:rsidP="00794035">
      <w:pPr>
        <w:pStyle w:val="Heading1"/>
        <w:spacing w:before="120"/>
        <w:ind w:left="648"/>
        <w:rPr>
          <w:b/>
          <w:bCs/>
        </w:rPr>
      </w:pPr>
      <w:r w:rsidRPr="00666B3A">
        <w:rPr>
          <w:b/>
          <w:bCs/>
        </w:rPr>
        <w:t>Definitions</w:t>
      </w:r>
      <w:r w:rsidR="00B63DCD" w:rsidRPr="00666B3A">
        <w:rPr>
          <w:b/>
          <w:bCs/>
        </w:rPr>
        <w:t>:</w:t>
      </w:r>
    </w:p>
    <w:p w14:paraId="6FCDD733" w14:textId="13CCC299" w:rsidR="007B0620" w:rsidRPr="00F8166C" w:rsidRDefault="007B0620" w:rsidP="00F219B1">
      <w:pPr>
        <w:pStyle w:val="ListParagraph"/>
        <w:spacing w:after="0" w:line="259" w:lineRule="auto"/>
        <w:ind w:left="648"/>
        <w:rPr>
          <w:rFonts w:cstheme="minorHAnsi"/>
          <w:bCs/>
          <w:sz w:val="24"/>
          <w:szCs w:val="24"/>
        </w:rPr>
      </w:pPr>
      <w:r w:rsidRPr="00F8166C">
        <w:rPr>
          <w:rFonts w:cstheme="minorHAnsi"/>
          <w:bCs/>
          <w:sz w:val="24"/>
          <w:szCs w:val="24"/>
        </w:rPr>
        <w:t>NGS methods are used to answer many different questions. The application of performance metrics may change based on the specific use case. Below are definitions used for the purposes of this document for the most common performance metric terms in NGS.</w:t>
      </w:r>
    </w:p>
    <w:tbl>
      <w:tblPr>
        <w:tblW w:w="437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Caption w:val="Definitions"/>
        <w:tblDescription w:val="Table displaying terms and definitions used in this document."/>
      </w:tblPr>
      <w:tblGrid>
        <w:gridCol w:w="2356"/>
        <w:gridCol w:w="6455"/>
      </w:tblGrid>
      <w:tr w:rsidR="002537C3" w:rsidRPr="00F8166C" w14:paraId="676799A4" w14:textId="77777777" w:rsidTr="004F2CDB">
        <w:trPr>
          <w:trHeight w:val="20"/>
          <w:tblHeader/>
        </w:trPr>
        <w:tc>
          <w:tcPr>
            <w:tcW w:w="2356" w:type="dxa"/>
            <w:shd w:val="clear" w:color="auto" w:fill="DEEAF6" w:themeFill="accent1" w:themeFillTint="33"/>
          </w:tcPr>
          <w:p w14:paraId="4156C66E" w14:textId="77777777" w:rsidR="002537C3" w:rsidRPr="00F8166C" w:rsidRDefault="002537C3" w:rsidP="001C5AD3">
            <w:pPr>
              <w:pStyle w:val="NoSpacing"/>
              <w:rPr>
                <w:rFonts w:cstheme="minorHAnsi"/>
                <w:b/>
                <w:sz w:val="24"/>
                <w:szCs w:val="24"/>
              </w:rPr>
            </w:pPr>
            <w:bookmarkStart w:id="1" w:name="_Hlk94179862"/>
            <w:r w:rsidRPr="00F8166C">
              <w:rPr>
                <w:rFonts w:cstheme="minorHAnsi"/>
                <w:b/>
                <w:sz w:val="24"/>
                <w:szCs w:val="24"/>
              </w:rPr>
              <w:t>Term</w:t>
            </w:r>
          </w:p>
        </w:tc>
        <w:tc>
          <w:tcPr>
            <w:tcW w:w="6455" w:type="dxa"/>
            <w:shd w:val="clear" w:color="auto" w:fill="DEEAF6" w:themeFill="accent1" w:themeFillTint="33"/>
          </w:tcPr>
          <w:p w14:paraId="39074826" w14:textId="77777777" w:rsidR="002537C3" w:rsidRPr="00F8166C" w:rsidRDefault="002537C3" w:rsidP="001C5AD3">
            <w:pPr>
              <w:pStyle w:val="NoSpacing"/>
              <w:rPr>
                <w:rFonts w:cstheme="minorHAnsi"/>
                <w:b/>
                <w:sz w:val="24"/>
                <w:szCs w:val="24"/>
              </w:rPr>
            </w:pPr>
            <w:r w:rsidRPr="00F8166C">
              <w:rPr>
                <w:rFonts w:cstheme="minorHAnsi"/>
                <w:b/>
                <w:sz w:val="24"/>
                <w:szCs w:val="24"/>
              </w:rPr>
              <w:t>Definition</w:t>
            </w:r>
          </w:p>
        </w:tc>
      </w:tr>
      <w:tr w:rsidR="008109A5" w:rsidRPr="00F8166C" w14:paraId="5D6F1648" w14:textId="77777777" w:rsidTr="004F2CDB">
        <w:trPr>
          <w:trHeight w:val="20"/>
        </w:trPr>
        <w:tc>
          <w:tcPr>
            <w:tcW w:w="2356" w:type="dxa"/>
            <w:shd w:val="clear" w:color="auto" w:fill="FFFFFF" w:themeFill="background1"/>
          </w:tcPr>
          <w:p w14:paraId="3B6FB6E3" w14:textId="1248A8A4" w:rsidR="008109A5" w:rsidRPr="00F8166C" w:rsidRDefault="00EC68C4" w:rsidP="0030689E">
            <w:pPr>
              <w:pStyle w:val="NoSpacing"/>
              <w:spacing w:line="259" w:lineRule="auto"/>
              <w:rPr>
                <w:rFonts w:cstheme="minorHAnsi"/>
                <w:b/>
                <w:sz w:val="24"/>
                <w:szCs w:val="24"/>
              </w:rPr>
            </w:pPr>
            <w:r w:rsidRPr="00F8166C">
              <w:rPr>
                <w:rFonts w:eastAsia="Calibri" w:cstheme="minorHAnsi"/>
                <w:sz w:val="24"/>
                <w:szCs w:val="24"/>
              </w:rPr>
              <w:t>Accuracy</w:t>
            </w:r>
          </w:p>
        </w:tc>
        <w:tc>
          <w:tcPr>
            <w:tcW w:w="6455" w:type="dxa"/>
            <w:shd w:val="clear" w:color="auto" w:fill="FFFFFF" w:themeFill="background1"/>
          </w:tcPr>
          <w:p w14:paraId="47C7F782" w14:textId="58D4BCA0" w:rsidR="008109A5" w:rsidRPr="00F8166C" w:rsidRDefault="003A2541" w:rsidP="0030689E">
            <w:pPr>
              <w:pStyle w:val="NoSpacing"/>
              <w:spacing w:line="259" w:lineRule="auto"/>
              <w:rPr>
                <w:rFonts w:cstheme="minorHAnsi"/>
                <w:b/>
                <w:sz w:val="24"/>
                <w:szCs w:val="24"/>
              </w:rPr>
            </w:pPr>
            <w:r w:rsidRPr="00F8166C">
              <w:rPr>
                <w:rFonts w:eastAsia="Calibri" w:cstheme="minorHAnsi"/>
                <w:sz w:val="24"/>
                <w:szCs w:val="24"/>
              </w:rPr>
              <w:t>True value or closeness of agreement between a test result and the accepted reference value; verification that the assay is measuring what it proposes to measure</w:t>
            </w:r>
            <w:r w:rsidR="0093120D">
              <w:rPr>
                <w:rFonts w:eastAsia="Calibri" w:cstheme="minorHAnsi"/>
                <w:sz w:val="24"/>
                <w:szCs w:val="24"/>
              </w:rPr>
              <w:t>.</w:t>
            </w:r>
          </w:p>
        </w:tc>
      </w:tr>
      <w:bookmarkEnd w:id="1"/>
      <w:tr w:rsidR="00CE22CA" w:rsidRPr="00F8166C" w14:paraId="341AEF77" w14:textId="77777777" w:rsidTr="004F2CDB">
        <w:trPr>
          <w:trHeight w:val="20"/>
        </w:trPr>
        <w:tc>
          <w:tcPr>
            <w:tcW w:w="2356" w:type="dxa"/>
            <w:tcBorders>
              <w:top w:val="single" w:sz="4" w:space="0" w:color="auto"/>
              <w:left w:val="single" w:sz="4" w:space="0" w:color="auto"/>
              <w:bottom w:val="single" w:sz="4" w:space="0" w:color="auto"/>
              <w:right w:val="single" w:sz="4" w:space="0" w:color="auto"/>
            </w:tcBorders>
            <w:shd w:val="clear" w:color="auto" w:fill="auto"/>
          </w:tcPr>
          <w:p w14:paraId="0C7E1F7E" w14:textId="65E224B5" w:rsidR="00CE22CA" w:rsidRPr="00F8166C" w:rsidRDefault="00CE22CA" w:rsidP="0030689E">
            <w:pPr>
              <w:pStyle w:val="NoSpacing"/>
              <w:spacing w:line="259" w:lineRule="auto"/>
              <w:rPr>
                <w:rFonts w:cstheme="minorHAnsi"/>
                <w:sz w:val="24"/>
                <w:szCs w:val="24"/>
              </w:rPr>
            </w:pPr>
            <w:r w:rsidRPr="00F8166C">
              <w:rPr>
                <w:rFonts w:cstheme="minorHAnsi"/>
                <w:sz w:val="24"/>
                <w:szCs w:val="24"/>
              </w:rPr>
              <w:t>Precision (reproducibility)</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5D8AE25D" w14:textId="74553697" w:rsidR="00CE22CA" w:rsidRPr="00F8166C" w:rsidRDefault="00CE22CA" w:rsidP="0030689E">
            <w:pPr>
              <w:pStyle w:val="NoSpacing"/>
              <w:spacing w:line="259" w:lineRule="auto"/>
              <w:rPr>
                <w:rFonts w:cstheme="minorHAnsi"/>
                <w:sz w:val="24"/>
                <w:szCs w:val="24"/>
              </w:rPr>
            </w:pPr>
            <w:r w:rsidRPr="00F8166C">
              <w:rPr>
                <w:rFonts w:cstheme="minorHAnsi"/>
                <w:sz w:val="24"/>
                <w:szCs w:val="24"/>
              </w:rPr>
              <w:t>Closeness of agreement between independent test results obtained under stipulated conditions</w:t>
            </w:r>
            <w:r w:rsidR="0093120D">
              <w:rPr>
                <w:rFonts w:cstheme="minorHAnsi"/>
                <w:sz w:val="24"/>
                <w:szCs w:val="24"/>
              </w:rPr>
              <w:t>.</w:t>
            </w:r>
          </w:p>
        </w:tc>
      </w:tr>
      <w:tr w:rsidR="00CE22CA" w:rsidRPr="00F8166C" w14:paraId="103D41AC" w14:textId="77777777" w:rsidTr="004F2CDB">
        <w:trPr>
          <w:trHeight w:val="20"/>
        </w:trPr>
        <w:tc>
          <w:tcPr>
            <w:tcW w:w="2356" w:type="dxa"/>
            <w:tcBorders>
              <w:top w:val="single" w:sz="4" w:space="0" w:color="auto"/>
              <w:left w:val="single" w:sz="4" w:space="0" w:color="auto"/>
              <w:bottom w:val="single" w:sz="4" w:space="0" w:color="auto"/>
              <w:right w:val="single" w:sz="4" w:space="0" w:color="auto"/>
            </w:tcBorders>
            <w:shd w:val="clear" w:color="auto" w:fill="auto"/>
          </w:tcPr>
          <w:p w14:paraId="061AA03F" w14:textId="038E6355" w:rsidR="00CE22CA" w:rsidRPr="00F8166C" w:rsidRDefault="008D7354" w:rsidP="0030689E">
            <w:pPr>
              <w:pStyle w:val="NoSpacing"/>
              <w:spacing w:line="259" w:lineRule="auto"/>
              <w:rPr>
                <w:rFonts w:cstheme="minorHAnsi"/>
                <w:sz w:val="24"/>
                <w:szCs w:val="24"/>
              </w:rPr>
            </w:pPr>
            <w:r w:rsidRPr="00F8166C">
              <w:rPr>
                <w:rFonts w:cstheme="minorHAnsi"/>
                <w:sz w:val="24"/>
                <w:szCs w:val="24"/>
              </w:rPr>
              <w:t>Sensitivity</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46824FD4" w14:textId="041C315A" w:rsidR="00CE22CA" w:rsidRPr="00F8166C" w:rsidRDefault="00FF565E" w:rsidP="0030689E">
            <w:pPr>
              <w:pStyle w:val="NoSpacing"/>
              <w:spacing w:line="259" w:lineRule="auto"/>
              <w:rPr>
                <w:rFonts w:cstheme="minorHAnsi"/>
                <w:sz w:val="24"/>
                <w:szCs w:val="24"/>
              </w:rPr>
            </w:pPr>
            <w:r w:rsidRPr="00F8166C">
              <w:rPr>
                <w:rFonts w:cstheme="minorHAnsi"/>
                <w:sz w:val="24"/>
                <w:szCs w:val="24"/>
              </w:rPr>
              <w:t>The test method’s ability to obtain positive results in concordance with positive results obtained by the reference method or with known positive samples</w:t>
            </w:r>
            <w:r w:rsidR="0093120D">
              <w:rPr>
                <w:rFonts w:cstheme="minorHAnsi"/>
                <w:sz w:val="24"/>
                <w:szCs w:val="24"/>
              </w:rPr>
              <w:t>.</w:t>
            </w:r>
          </w:p>
        </w:tc>
      </w:tr>
      <w:tr w:rsidR="008D7354" w:rsidRPr="00F8166C" w14:paraId="1BDA2462" w14:textId="77777777" w:rsidTr="004F2CDB">
        <w:trPr>
          <w:trHeight w:val="20"/>
        </w:trPr>
        <w:tc>
          <w:tcPr>
            <w:tcW w:w="2356" w:type="dxa"/>
            <w:tcBorders>
              <w:top w:val="single" w:sz="4" w:space="0" w:color="auto"/>
              <w:left w:val="single" w:sz="4" w:space="0" w:color="auto"/>
              <w:bottom w:val="single" w:sz="4" w:space="0" w:color="auto"/>
              <w:right w:val="single" w:sz="4" w:space="0" w:color="auto"/>
            </w:tcBorders>
            <w:shd w:val="clear" w:color="auto" w:fill="auto"/>
          </w:tcPr>
          <w:p w14:paraId="194B81AF" w14:textId="0F1810F5" w:rsidR="008D7354" w:rsidRPr="00F8166C" w:rsidRDefault="001473D7" w:rsidP="0030689E">
            <w:pPr>
              <w:pStyle w:val="NoSpacing"/>
              <w:spacing w:line="259" w:lineRule="auto"/>
              <w:rPr>
                <w:rFonts w:cstheme="minorHAnsi"/>
                <w:sz w:val="24"/>
                <w:szCs w:val="24"/>
              </w:rPr>
            </w:pPr>
            <w:r w:rsidRPr="00F8166C">
              <w:rPr>
                <w:rFonts w:cstheme="minorHAnsi"/>
                <w:sz w:val="24"/>
                <w:szCs w:val="24"/>
              </w:rPr>
              <w:t>Specificity</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00BADDC3" w14:textId="209AFC24" w:rsidR="008D7354" w:rsidRPr="00F8166C" w:rsidRDefault="001473D7" w:rsidP="0030689E">
            <w:pPr>
              <w:pStyle w:val="NoSpacing"/>
              <w:spacing w:line="259" w:lineRule="auto"/>
              <w:rPr>
                <w:rFonts w:cstheme="minorHAnsi"/>
                <w:sz w:val="24"/>
                <w:szCs w:val="24"/>
              </w:rPr>
            </w:pPr>
            <w:r w:rsidRPr="00F8166C">
              <w:rPr>
                <w:rFonts w:cstheme="minorHAnsi"/>
                <w:sz w:val="24"/>
                <w:szCs w:val="24"/>
              </w:rPr>
              <w:t xml:space="preserve">The ability of the test method to obtain negative results in concordance with a negative result obtained by the reference method or with known negative samples; also, </w:t>
            </w:r>
            <w:r w:rsidR="00B81505">
              <w:rPr>
                <w:rFonts w:cstheme="minorHAnsi"/>
                <w:sz w:val="24"/>
                <w:szCs w:val="24"/>
              </w:rPr>
              <w:t xml:space="preserve">the </w:t>
            </w:r>
            <w:r w:rsidRPr="00F8166C">
              <w:rPr>
                <w:rFonts w:cstheme="minorHAnsi"/>
                <w:sz w:val="24"/>
                <w:szCs w:val="24"/>
              </w:rPr>
              <w:t xml:space="preserve">ability of the </w:t>
            </w:r>
            <w:r w:rsidRPr="00F8166C">
              <w:rPr>
                <w:rFonts w:cstheme="minorHAnsi"/>
                <w:sz w:val="24"/>
                <w:szCs w:val="24"/>
              </w:rPr>
              <w:lastRenderedPageBreak/>
              <w:t>method to measure only the component it purports to measure and not interfering substances</w:t>
            </w:r>
            <w:r w:rsidR="0093120D">
              <w:rPr>
                <w:rFonts w:cstheme="minorHAnsi"/>
                <w:sz w:val="24"/>
                <w:szCs w:val="24"/>
              </w:rPr>
              <w:t>.</w:t>
            </w:r>
          </w:p>
        </w:tc>
      </w:tr>
      <w:tr w:rsidR="001473D7" w:rsidRPr="00F8166C" w14:paraId="22AC6CCA" w14:textId="77777777" w:rsidTr="004F2CDB">
        <w:trPr>
          <w:trHeight w:val="20"/>
        </w:trPr>
        <w:tc>
          <w:tcPr>
            <w:tcW w:w="2356" w:type="dxa"/>
            <w:tcBorders>
              <w:top w:val="single" w:sz="4" w:space="0" w:color="auto"/>
              <w:left w:val="single" w:sz="4" w:space="0" w:color="auto"/>
              <w:bottom w:val="single" w:sz="4" w:space="0" w:color="auto"/>
              <w:right w:val="single" w:sz="4" w:space="0" w:color="auto"/>
            </w:tcBorders>
            <w:shd w:val="clear" w:color="auto" w:fill="auto"/>
          </w:tcPr>
          <w:p w14:paraId="5263B12A" w14:textId="0F26C7E5" w:rsidR="001473D7" w:rsidRPr="00F8166C" w:rsidRDefault="002A7B12" w:rsidP="0030689E">
            <w:pPr>
              <w:pStyle w:val="NoSpacing"/>
              <w:spacing w:line="259" w:lineRule="auto"/>
              <w:rPr>
                <w:rFonts w:cstheme="minorHAnsi"/>
                <w:sz w:val="24"/>
                <w:szCs w:val="24"/>
              </w:rPr>
            </w:pPr>
            <w:r w:rsidRPr="00F8166C">
              <w:rPr>
                <w:rFonts w:cstheme="minorHAnsi"/>
                <w:sz w:val="24"/>
                <w:szCs w:val="24"/>
              </w:rPr>
              <w:lastRenderedPageBreak/>
              <w:t>Limit of detection</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55907A30" w14:textId="6D6B70A8" w:rsidR="001473D7" w:rsidRPr="00F8166C" w:rsidRDefault="002A7B12" w:rsidP="0030689E">
            <w:pPr>
              <w:pStyle w:val="NoSpacing"/>
              <w:spacing w:line="259" w:lineRule="auto"/>
              <w:rPr>
                <w:rFonts w:cstheme="minorHAnsi"/>
                <w:sz w:val="24"/>
                <w:szCs w:val="24"/>
              </w:rPr>
            </w:pPr>
            <w:r w:rsidRPr="00F8166C">
              <w:rPr>
                <w:rFonts w:cstheme="minorHAnsi"/>
                <w:sz w:val="24"/>
                <w:szCs w:val="24"/>
              </w:rPr>
              <w:t xml:space="preserve">The lowest amount of the analyte in a sample that can be consistently detected </w:t>
            </w:r>
            <w:r w:rsidR="00F30216" w:rsidRPr="00F8166C">
              <w:rPr>
                <w:rFonts w:cstheme="minorHAnsi"/>
                <w:sz w:val="24"/>
                <w:szCs w:val="24"/>
              </w:rPr>
              <w:t xml:space="preserve">with </w:t>
            </w:r>
            <w:r w:rsidRPr="00F8166C">
              <w:rPr>
                <w:rFonts w:cstheme="minorHAnsi"/>
                <w:sz w:val="24"/>
                <w:szCs w:val="24"/>
              </w:rPr>
              <w:t xml:space="preserve">95% </w:t>
            </w:r>
            <w:r w:rsidR="00F30216" w:rsidRPr="00F8166C">
              <w:rPr>
                <w:rFonts w:cstheme="minorHAnsi"/>
                <w:sz w:val="24"/>
                <w:szCs w:val="24"/>
              </w:rPr>
              <w:t>probability</w:t>
            </w:r>
            <w:r w:rsidR="0093120D">
              <w:rPr>
                <w:rFonts w:cstheme="minorHAnsi"/>
                <w:sz w:val="24"/>
                <w:szCs w:val="24"/>
              </w:rPr>
              <w:t>.</w:t>
            </w:r>
          </w:p>
        </w:tc>
      </w:tr>
      <w:tr w:rsidR="00D834D0" w:rsidRPr="00F8166C" w14:paraId="10E36FF9" w14:textId="77777777" w:rsidTr="004F2CDB">
        <w:trPr>
          <w:trHeight w:val="20"/>
        </w:trPr>
        <w:tc>
          <w:tcPr>
            <w:tcW w:w="2356" w:type="dxa"/>
            <w:tcBorders>
              <w:top w:val="single" w:sz="4" w:space="0" w:color="auto"/>
              <w:left w:val="single" w:sz="4" w:space="0" w:color="auto"/>
              <w:bottom w:val="single" w:sz="4" w:space="0" w:color="auto"/>
              <w:right w:val="single" w:sz="4" w:space="0" w:color="auto"/>
            </w:tcBorders>
            <w:shd w:val="clear" w:color="auto" w:fill="auto"/>
          </w:tcPr>
          <w:p w14:paraId="28279A03" w14:textId="77777777" w:rsidR="00D834D0" w:rsidRPr="00F8166C" w:rsidRDefault="00D834D0" w:rsidP="0030689E">
            <w:pPr>
              <w:pStyle w:val="NoSpacing"/>
              <w:spacing w:line="259" w:lineRule="auto"/>
              <w:rPr>
                <w:rStyle w:val="article-articlebody"/>
                <w:rFonts w:cstheme="minorHAnsi"/>
                <w:sz w:val="24"/>
                <w:szCs w:val="24"/>
              </w:rPr>
            </w:pPr>
            <w:r w:rsidRPr="00F8166C">
              <w:rPr>
                <w:rStyle w:val="article-articlebody"/>
                <w:rFonts w:cstheme="minorHAnsi"/>
                <w:sz w:val="24"/>
                <w:szCs w:val="24"/>
              </w:rPr>
              <w:t>Reference Value or Normal value</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124C36EA" w14:textId="4DCDD9C9" w:rsidR="00D834D0" w:rsidRPr="00F8166C" w:rsidRDefault="00D834D0" w:rsidP="0030689E">
            <w:pPr>
              <w:pStyle w:val="NoSpacing"/>
              <w:spacing w:line="259" w:lineRule="auto"/>
              <w:rPr>
                <w:rFonts w:cstheme="minorHAnsi"/>
                <w:sz w:val="24"/>
                <w:szCs w:val="24"/>
              </w:rPr>
            </w:pPr>
            <w:r w:rsidRPr="00F8166C">
              <w:rPr>
                <w:rFonts w:cstheme="minorHAnsi"/>
                <w:sz w:val="24"/>
                <w:szCs w:val="24"/>
              </w:rPr>
              <w:t>For qualitative tests, the normal value is the reference value among healthy individuals in the laboratory’s patient population(s). These values are made appropriate for the laboratory’s patient population(s)</w:t>
            </w:r>
            <w:r w:rsidR="0093120D">
              <w:rPr>
                <w:rFonts w:cstheme="minorHAnsi"/>
                <w:sz w:val="24"/>
                <w:szCs w:val="24"/>
              </w:rPr>
              <w:t>.</w:t>
            </w:r>
          </w:p>
        </w:tc>
      </w:tr>
      <w:tr w:rsidR="00D834D0" w:rsidRPr="00F8166C" w14:paraId="1D6B6C86" w14:textId="77777777" w:rsidTr="004F2CDB">
        <w:trPr>
          <w:trHeight w:val="20"/>
        </w:trPr>
        <w:tc>
          <w:tcPr>
            <w:tcW w:w="2356" w:type="dxa"/>
            <w:tcBorders>
              <w:top w:val="single" w:sz="4" w:space="0" w:color="auto"/>
              <w:left w:val="single" w:sz="4" w:space="0" w:color="auto"/>
              <w:bottom w:val="single" w:sz="4" w:space="0" w:color="auto"/>
              <w:right w:val="single" w:sz="4" w:space="0" w:color="auto"/>
            </w:tcBorders>
            <w:shd w:val="clear" w:color="auto" w:fill="auto"/>
          </w:tcPr>
          <w:p w14:paraId="004B6972" w14:textId="77777777" w:rsidR="00D834D0" w:rsidRPr="00F8166C" w:rsidRDefault="00D834D0" w:rsidP="0030689E">
            <w:pPr>
              <w:pStyle w:val="NoSpacing"/>
              <w:spacing w:line="259" w:lineRule="auto"/>
              <w:rPr>
                <w:rStyle w:val="article-articlebody"/>
                <w:rFonts w:cstheme="minorHAnsi"/>
                <w:sz w:val="24"/>
                <w:szCs w:val="24"/>
              </w:rPr>
            </w:pPr>
            <w:r w:rsidRPr="00F8166C">
              <w:rPr>
                <w:rStyle w:val="article-articlebody"/>
                <w:rFonts w:cstheme="minorHAnsi"/>
                <w:sz w:val="24"/>
                <w:szCs w:val="24"/>
              </w:rPr>
              <w:t>Applicable Genome Region</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6818E08D" w14:textId="74C7A72C" w:rsidR="00D834D0" w:rsidRPr="00F8166C" w:rsidRDefault="00D834D0" w:rsidP="0030689E">
            <w:pPr>
              <w:pStyle w:val="NoSpacing"/>
              <w:spacing w:line="259" w:lineRule="auto"/>
              <w:rPr>
                <w:rFonts w:cstheme="minorHAnsi"/>
                <w:sz w:val="24"/>
                <w:szCs w:val="24"/>
              </w:rPr>
            </w:pPr>
            <w:r w:rsidRPr="00F8166C">
              <w:rPr>
                <w:rFonts w:cstheme="minorHAnsi"/>
                <w:sz w:val="24"/>
                <w:szCs w:val="24"/>
              </w:rPr>
              <w:t xml:space="preserve">The region of the genome in which </w:t>
            </w:r>
            <w:r w:rsidR="00B81505">
              <w:rPr>
                <w:rFonts w:cstheme="minorHAnsi"/>
                <w:sz w:val="24"/>
                <w:szCs w:val="24"/>
              </w:rPr>
              <w:t xml:space="preserve">a </w:t>
            </w:r>
            <w:r w:rsidRPr="00F8166C">
              <w:rPr>
                <w:rFonts w:cstheme="minorHAnsi"/>
                <w:sz w:val="24"/>
                <w:szCs w:val="24"/>
              </w:rPr>
              <w:t>sequence of an acceptable quality can be derived by the laboratory test</w:t>
            </w:r>
            <w:r w:rsidR="0093120D">
              <w:rPr>
                <w:rFonts w:cstheme="minorHAnsi"/>
                <w:sz w:val="24"/>
                <w:szCs w:val="24"/>
              </w:rPr>
              <w:t>.</w:t>
            </w:r>
          </w:p>
        </w:tc>
      </w:tr>
      <w:tr w:rsidR="00D834D0" w:rsidRPr="00F8166C" w14:paraId="4BDEED2A" w14:textId="77777777" w:rsidTr="004F2CDB">
        <w:trPr>
          <w:trHeight w:val="20"/>
        </w:trPr>
        <w:tc>
          <w:tcPr>
            <w:tcW w:w="2356" w:type="dxa"/>
            <w:tcBorders>
              <w:top w:val="single" w:sz="4" w:space="0" w:color="auto"/>
              <w:left w:val="single" w:sz="4" w:space="0" w:color="auto"/>
              <w:bottom w:val="single" w:sz="4" w:space="0" w:color="auto"/>
              <w:right w:val="single" w:sz="4" w:space="0" w:color="auto"/>
            </w:tcBorders>
            <w:shd w:val="clear" w:color="auto" w:fill="auto"/>
          </w:tcPr>
          <w:p w14:paraId="3D2F16BD" w14:textId="77777777" w:rsidR="00D834D0" w:rsidRPr="00F8166C" w:rsidRDefault="00D834D0" w:rsidP="0030689E">
            <w:pPr>
              <w:pStyle w:val="NoSpacing"/>
              <w:spacing w:line="259" w:lineRule="auto"/>
              <w:rPr>
                <w:rStyle w:val="article-articlebody"/>
                <w:rFonts w:cstheme="minorHAnsi"/>
                <w:sz w:val="24"/>
                <w:szCs w:val="24"/>
              </w:rPr>
            </w:pPr>
            <w:r w:rsidRPr="00F8166C">
              <w:rPr>
                <w:rStyle w:val="article-articlebody"/>
                <w:rFonts w:cstheme="minorHAnsi"/>
                <w:sz w:val="24"/>
                <w:szCs w:val="24"/>
              </w:rPr>
              <w:t>Clinical Validity (as applicable)</w:t>
            </w:r>
          </w:p>
        </w:tc>
        <w:tc>
          <w:tcPr>
            <w:tcW w:w="6455" w:type="dxa"/>
            <w:tcBorders>
              <w:top w:val="single" w:sz="4" w:space="0" w:color="auto"/>
              <w:left w:val="single" w:sz="4" w:space="0" w:color="auto"/>
              <w:bottom w:val="single" w:sz="4" w:space="0" w:color="auto"/>
              <w:right w:val="single" w:sz="4" w:space="0" w:color="auto"/>
            </w:tcBorders>
            <w:shd w:val="clear" w:color="auto" w:fill="auto"/>
          </w:tcPr>
          <w:p w14:paraId="52882421" w14:textId="53EC65E2" w:rsidR="00D834D0" w:rsidRPr="00F8166C" w:rsidRDefault="00D834D0" w:rsidP="0030689E">
            <w:pPr>
              <w:pStyle w:val="NoSpacing"/>
              <w:spacing w:line="259" w:lineRule="auto"/>
              <w:rPr>
                <w:rFonts w:cstheme="minorHAnsi"/>
                <w:sz w:val="24"/>
                <w:szCs w:val="24"/>
              </w:rPr>
            </w:pPr>
            <w:r w:rsidRPr="00F8166C">
              <w:rPr>
                <w:rFonts w:cstheme="minorHAnsi"/>
                <w:sz w:val="24"/>
                <w:szCs w:val="24"/>
              </w:rPr>
              <w:t xml:space="preserve">The ability of a diagnostic device to measure or detect the clinical condition for which the device is intended. Data and/or references should support that the method is used to analyze the correct analyte in the correct sample type(s) from the correct population(s) at the correct time point(s) with appropriate sensitivity/specificity to support </w:t>
            </w:r>
            <w:r w:rsidR="007D0F86">
              <w:rPr>
                <w:rFonts w:cstheme="minorHAnsi"/>
                <w:sz w:val="24"/>
                <w:szCs w:val="24"/>
              </w:rPr>
              <w:t>t</w:t>
            </w:r>
            <w:r w:rsidRPr="00F8166C">
              <w:rPr>
                <w:rFonts w:cstheme="minorHAnsi"/>
                <w:sz w:val="24"/>
                <w:szCs w:val="24"/>
              </w:rPr>
              <w:t>he method’s intended use and interpretation of results</w:t>
            </w:r>
            <w:r w:rsidR="0093120D">
              <w:rPr>
                <w:rFonts w:cstheme="minorHAnsi"/>
                <w:sz w:val="24"/>
                <w:szCs w:val="24"/>
              </w:rPr>
              <w:t>.</w:t>
            </w:r>
          </w:p>
        </w:tc>
      </w:tr>
    </w:tbl>
    <w:p w14:paraId="08616E5E" w14:textId="77777777" w:rsidR="002537C3" w:rsidRPr="00F8166C" w:rsidRDefault="002537C3" w:rsidP="00B63DCD">
      <w:pPr>
        <w:spacing w:after="0"/>
        <w:rPr>
          <w:rFonts w:cstheme="minorHAnsi"/>
          <w:b/>
          <w:sz w:val="24"/>
          <w:szCs w:val="24"/>
        </w:rPr>
      </w:pPr>
    </w:p>
    <w:p w14:paraId="5B1A90FE" w14:textId="07F92223" w:rsidR="00EA45E7" w:rsidRPr="002554B9" w:rsidRDefault="00EA45E7" w:rsidP="00794035">
      <w:pPr>
        <w:pStyle w:val="Heading1"/>
        <w:spacing w:before="0"/>
        <w:ind w:left="648"/>
        <w:rPr>
          <w:b/>
          <w:bCs/>
        </w:rPr>
      </w:pPr>
      <w:r w:rsidRPr="002554B9">
        <w:rPr>
          <w:b/>
          <w:bCs/>
        </w:rPr>
        <w:t>Applied &amp; Extended Definition Examples</w:t>
      </w:r>
      <w:r w:rsidR="00B63DCD" w:rsidRPr="002554B9">
        <w:rPr>
          <w:b/>
          <w:bCs/>
        </w:rPr>
        <w:t>:</w:t>
      </w:r>
    </w:p>
    <w:p w14:paraId="25395490" w14:textId="0C6AC9AD" w:rsidR="00EA45E7" w:rsidRPr="00F8166C" w:rsidRDefault="153048D8" w:rsidP="000F73F2">
      <w:pPr>
        <w:pStyle w:val="ListParagraph"/>
        <w:spacing w:after="0" w:line="259" w:lineRule="auto"/>
        <w:ind w:left="648"/>
        <w:rPr>
          <w:rFonts w:cstheme="minorHAnsi"/>
          <w:sz w:val="24"/>
          <w:szCs w:val="24"/>
        </w:rPr>
      </w:pPr>
      <w:r w:rsidRPr="00F8166C">
        <w:rPr>
          <w:rFonts w:cstheme="minorHAnsi"/>
          <w:sz w:val="24"/>
          <w:szCs w:val="24"/>
        </w:rPr>
        <w:t xml:space="preserve">The examples of “pathogen identification” and “characterization by SNP detection” provided in this section are meant to illustrate the process a laboratory may go through in applying the definitions to a specific use case. There are many use cases for </w:t>
      </w:r>
      <w:r w:rsidR="4D0B0829" w:rsidRPr="00F8166C">
        <w:rPr>
          <w:rFonts w:cstheme="minorHAnsi"/>
          <w:sz w:val="24"/>
          <w:szCs w:val="24"/>
        </w:rPr>
        <w:t>NGS,</w:t>
      </w:r>
      <w:r w:rsidRPr="00F8166C">
        <w:rPr>
          <w:rFonts w:cstheme="minorHAnsi"/>
          <w:sz w:val="24"/>
          <w:szCs w:val="24"/>
        </w:rPr>
        <w:t xml:space="preserve"> and each use case has the potential to be different. Laboratorians should work with their quality manager and laboratory director to ensure the definitions of True Positive Samples and True Negative Samples are being applied appropriately.</w:t>
      </w:r>
    </w:p>
    <w:p w14:paraId="0DD9C74A" w14:textId="77777777" w:rsidR="00C766C4" w:rsidRPr="00C766C4" w:rsidRDefault="00C766C4" w:rsidP="0029769B">
      <w:pPr>
        <w:pStyle w:val="ListParagraph"/>
        <w:numPr>
          <w:ilvl w:val="0"/>
          <w:numId w:val="1"/>
        </w:numPr>
        <w:spacing w:after="120" w:line="259" w:lineRule="auto"/>
        <w:rPr>
          <w:rFonts w:cstheme="minorHAnsi"/>
          <w:b/>
          <w:bCs/>
          <w:vanish/>
          <w:sz w:val="24"/>
          <w:szCs w:val="24"/>
        </w:rPr>
      </w:pPr>
    </w:p>
    <w:p w14:paraId="199253E4" w14:textId="77777777" w:rsidR="00C766C4" w:rsidRPr="00C766C4" w:rsidRDefault="00C766C4" w:rsidP="0029769B">
      <w:pPr>
        <w:pStyle w:val="ListParagraph"/>
        <w:numPr>
          <w:ilvl w:val="0"/>
          <w:numId w:val="1"/>
        </w:numPr>
        <w:spacing w:after="120" w:line="259" w:lineRule="auto"/>
        <w:rPr>
          <w:rFonts w:cstheme="minorHAnsi"/>
          <w:b/>
          <w:bCs/>
          <w:vanish/>
          <w:sz w:val="24"/>
          <w:szCs w:val="24"/>
        </w:rPr>
      </w:pPr>
    </w:p>
    <w:p w14:paraId="7C98A0D3" w14:textId="77777777" w:rsidR="00C766C4" w:rsidRPr="00C766C4" w:rsidRDefault="00C766C4" w:rsidP="0029769B">
      <w:pPr>
        <w:pStyle w:val="ListParagraph"/>
        <w:numPr>
          <w:ilvl w:val="0"/>
          <w:numId w:val="1"/>
        </w:numPr>
        <w:spacing w:after="120" w:line="259" w:lineRule="auto"/>
        <w:rPr>
          <w:rFonts w:cstheme="minorHAnsi"/>
          <w:b/>
          <w:bCs/>
          <w:vanish/>
          <w:sz w:val="24"/>
          <w:szCs w:val="24"/>
        </w:rPr>
      </w:pPr>
    </w:p>
    <w:p w14:paraId="7D92D4DE" w14:textId="77777777" w:rsidR="00C766C4" w:rsidRPr="00C766C4" w:rsidRDefault="00C766C4" w:rsidP="0029769B">
      <w:pPr>
        <w:pStyle w:val="ListParagraph"/>
        <w:numPr>
          <w:ilvl w:val="0"/>
          <w:numId w:val="1"/>
        </w:numPr>
        <w:spacing w:after="120" w:line="259" w:lineRule="auto"/>
        <w:rPr>
          <w:rFonts w:cstheme="minorHAnsi"/>
          <w:b/>
          <w:bCs/>
          <w:vanish/>
          <w:sz w:val="24"/>
          <w:szCs w:val="24"/>
        </w:rPr>
      </w:pPr>
    </w:p>
    <w:p w14:paraId="4B659A0C" w14:textId="065ECAB2" w:rsidR="00EA45E7" w:rsidRPr="00F8166C" w:rsidRDefault="00EA45E7"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 xml:space="preserve">Accuracy: </w:t>
      </w:r>
    </w:p>
    <w:p w14:paraId="13D39DBF" w14:textId="60D935B4" w:rsidR="00EA45E7" w:rsidRPr="00F8166C" w:rsidRDefault="00EA45E7" w:rsidP="007A5FF6">
      <w:pPr>
        <w:pStyle w:val="ListParagraph"/>
        <w:numPr>
          <w:ilvl w:val="2"/>
          <w:numId w:val="1"/>
        </w:numPr>
        <w:spacing w:line="259" w:lineRule="auto"/>
        <w:rPr>
          <w:rFonts w:cstheme="minorHAnsi"/>
          <w:bCs/>
          <w:sz w:val="24"/>
          <w:szCs w:val="24"/>
        </w:rPr>
      </w:pPr>
      <w:r w:rsidRPr="00F8166C">
        <w:rPr>
          <w:rFonts w:cstheme="minorHAnsi"/>
          <w:bCs/>
          <w:sz w:val="24"/>
          <w:szCs w:val="24"/>
        </w:rPr>
        <w:t>Interpretation: The overall ability of the method to both correctly identify True Positive samples and True Negative Samples (NGS WG)</w:t>
      </w:r>
      <w:r w:rsidR="00DE0DD5">
        <w:rPr>
          <w:rFonts w:cstheme="minorHAnsi"/>
          <w:bCs/>
          <w:sz w:val="24"/>
          <w:szCs w:val="24"/>
        </w:rPr>
        <w:t>.</w:t>
      </w:r>
    </w:p>
    <w:p w14:paraId="385764A1" w14:textId="43663169" w:rsidR="00EA45E7" w:rsidRPr="00F8166C" w:rsidRDefault="00EA45E7" w:rsidP="007A5FF6">
      <w:pPr>
        <w:pStyle w:val="ListParagraph"/>
        <w:numPr>
          <w:ilvl w:val="2"/>
          <w:numId w:val="1"/>
        </w:numPr>
        <w:spacing w:line="259" w:lineRule="auto"/>
        <w:rPr>
          <w:rFonts w:cstheme="minorHAnsi"/>
          <w:bCs/>
          <w:sz w:val="24"/>
          <w:szCs w:val="24"/>
        </w:rPr>
      </w:pPr>
      <w:r w:rsidRPr="00F8166C">
        <w:rPr>
          <w:rFonts w:cstheme="minorHAnsi"/>
          <w:bCs/>
          <w:sz w:val="24"/>
          <w:szCs w:val="24"/>
        </w:rPr>
        <w:t>Calculation</w:t>
      </w:r>
      <w:r w:rsidR="00D140D7" w:rsidRPr="00F8166C">
        <w:rPr>
          <w:rFonts w:cstheme="minorHAnsi"/>
          <w:bCs/>
          <w:sz w:val="24"/>
          <w:szCs w:val="24"/>
        </w:rPr>
        <w:t>:</w:t>
      </w:r>
    </w:p>
    <w:p w14:paraId="0BBC4FD4" w14:textId="4B63EBBE" w:rsidR="00EA45E7" w:rsidRPr="00F8166C" w:rsidRDefault="00EA45E7" w:rsidP="00511C1B">
      <w:pPr>
        <w:pStyle w:val="ListParagraph"/>
        <w:numPr>
          <w:ilvl w:val="0"/>
          <w:numId w:val="4"/>
        </w:numPr>
        <w:spacing w:after="0" w:line="259" w:lineRule="auto"/>
        <w:ind w:left="1476" w:hanging="396"/>
        <w:rPr>
          <w:rFonts w:cstheme="minorHAnsi"/>
          <w:sz w:val="24"/>
          <w:szCs w:val="24"/>
        </w:rPr>
      </w:pPr>
      <w:r w:rsidRPr="00F8166C">
        <w:rPr>
          <w:rFonts w:cstheme="minorHAnsi"/>
          <w:sz w:val="24"/>
          <w:szCs w:val="24"/>
        </w:rPr>
        <w:t>[(TP + TN)</w:t>
      </w:r>
      <w:r w:rsidR="00A73946" w:rsidRPr="00F8166C">
        <w:rPr>
          <w:rFonts w:cstheme="minorHAnsi"/>
          <w:sz w:val="24"/>
          <w:szCs w:val="24"/>
        </w:rPr>
        <w:t>/ (</w:t>
      </w:r>
      <w:r w:rsidRPr="00F8166C">
        <w:rPr>
          <w:rFonts w:cstheme="minorHAnsi"/>
          <w:sz w:val="24"/>
          <w:szCs w:val="24"/>
        </w:rPr>
        <w:t>TP + FN + TN + FP)] x 100%</w:t>
      </w:r>
    </w:p>
    <w:p w14:paraId="3C5F1518" w14:textId="080CC7D0" w:rsidR="00617A3D" w:rsidRPr="00902054" w:rsidRDefault="00902054" w:rsidP="00511C1B">
      <w:pPr>
        <w:spacing w:after="0"/>
        <w:ind w:left="1080"/>
        <w:rPr>
          <w:rFonts w:cstheme="minorHAnsi"/>
          <w:sz w:val="24"/>
          <w:szCs w:val="24"/>
        </w:rPr>
      </w:pPr>
      <w:r>
        <w:rPr>
          <w:rFonts w:cstheme="minorHAnsi"/>
          <w:sz w:val="24"/>
          <w:szCs w:val="24"/>
        </w:rPr>
        <w:t>(True Positive [TP], True Negative [TN]</w:t>
      </w:r>
      <w:r w:rsidR="00511C1B">
        <w:rPr>
          <w:rFonts w:cstheme="minorHAnsi"/>
          <w:sz w:val="24"/>
          <w:szCs w:val="24"/>
        </w:rPr>
        <w:t>, False Positive [FP], False Negative [FN])</w:t>
      </w:r>
    </w:p>
    <w:p w14:paraId="4ED6EA1B" w14:textId="23E827EB" w:rsidR="009C04E7" w:rsidRPr="00F8166C" w:rsidRDefault="00EA45E7" w:rsidP="007A5FF6">
      <w:pPr>
        <w:pStyle w:val="ListParagraph"/>
        <w:numPr>
          <w:ilvl w:val="2"/>
          <w:numId w:val="1"/>
        </w:numPr>
        <w:spacing w:line="259" w:lineRule="auto"/>
        <w:rPr>
          <w:rFonts w:cstheme="minorHAnsi"/>
          <w:bCs/>
          <w:sz w:val="24"/>
          <w:szCs w:val="24"/>
        </w:rPr>
      </w:pPr>
      <w:r w:rsidRPr="00F8166C">
        <w:rPr>
          <w:rFonts w:cstheme="minorHAnsi"/>
          <w:bCs/>
          <w:sz w:val="24"/>
          <w:szCs w:val="24"/>
        </w:rPr>
        <w:t>Example 1</w:t>
      </w:r>
      <w:r w:rsidR="009C04E7" w:rsidRPr="00F8166C">
        <w:rPr>
          <w:rFonts w:cstheme="minorHAnsi"/>
          <w:bCs/>
          <w:sz w:val="24"/>
          <w:szCs w:val="24"/>
        </w:rPr>
        <w:t xml:space="preserve">- </w:t>
      </w:r>
      <w:r w:rsidRPr="00F8166C">
        <w:rPr>
          <w:rFonts w:cstheme="minorHAnsi"/>
          <w:bCs/>
          <w:sz w:val="24"/>
          <w:szCs w:val="24"/>
        </w:rPr>
        <w:t xml:space="preserve">Pathogen Identification: An NGS method is used to identify 5 species of bacteria (Bacteria 1, Bacteria 2, Bacteria 3, Bacteria 4, and Bacteria 5). True Positive samples will be defined as samples containing any of these 5 bacteria that are correctly identified by the method. True Negative samples will be defined as any samples that do not contain Bacteria 1 -5 and that are correctly identified as </w:t>
      </w:r>
      <w:r w:rsidR="00B1501E" w:rsidRPr="00F8166C">
        <w:rPr>
          <w:rFonts w:cstheme="minorHAnsi"/>
          <w:bCs/>
          <w:sz w:val="24"/>
          <w:szCs w:val="24"/>
        </w:rPr>
        <w:t>lacking</w:t>
      </w:r>
      <w:r w:rsidRPr="00F8166C">
        <w:rPr>
          <w:rFonts w:cstheme="minorHAnsi"/>
          <w:bCs/>
          <w:sz w:val="24"/>
          <w:szCs w:val="24"/>
        </w:rPr>
        <w:t xml:space="preserve"> the 5 bacteria of interest. False Positive is defined as any sample that lacks Bacteria 1 – 5 but is identified by the method as </w:t>
      </w:r>
      <w:r w:rsidRPr="00F8166C">
        <w:rPr>
          <w:rFonts w:cstheme="minorHAnsi"/>
          <w:bCs/>
          <w:sz w:val="24"/>
          <w:szCs w:val="24"/>
        </w:rPr>
        <w:lastRenderedPageBreak/>
        <w:t xml:space="preserve">containing one of the bacteria of interest. False Negative is defined as a sample that contains any of Bacteria 1 – 5 and is not identified by the method. </w:t>
      </w:r>
    </w:p>
    <w:p w14:paraId="524F3B9A" w14:textId="718AE546" w:rsidR="00EA45E7" w:rsidRPr="00F8166C" w:rsidRDefault="00EA45E7" w:rsidP="007A5FF6">
      <w:pPr>
        <w:pStyle w:val="ListParagraph"/>
        <w:spacing w:line="259" w:lineRule="auto"/>
        <w:ind w:left="1152"/>
        <w:rPr>
          <w:rFonts w:eastAsia="Calibri" w:cstheme="minorHAnsi"/>
          <w:i/>
          <w:iCs/>
          <w:color w:val="0070C0"/>
          <w:sz w:val="24"/>
          <w:szCs w:val="24"/>
        </w:rPr>
      </w:pPr>
      <w:r w:rsidRPr="00F8166C">
        <w:rPr>
          <w:rFonts w:eastAsia="Calibri" w:cstheme="minorHAnsi"/>
          <w:i/>
          <w:iCs/>
          <w:sz w:val="24"/>
          <w:szCs w:val="24"/>
        </w:rPr>
        <w:t>N</w:t>
      </w:r>
      <w:r w:rsidR="0074701D">
        <w:rPr>
          <w:rFonts w:eastAsia="Calibri" w:cstheme="minorHAnsi"/>
          <w:i/>
          <w:iCs/>
          <w:sz w:val="24"/>
          <w:szCs w:val="24"/>
        </w:rPr>
        <w:t>OTE</w:t>
      </w:r>
      <w:r w:rsidR="009C04E7" w:rsidRPr="00F8166C">
        <w:rPr>
          <w:rFonts w:eastAsia="Calibri" w:cstheme="minorHAnsi"/>
          <w:i/>
          <w:iCs/>
          <w:sz w:val="24"/>
          <w:szCs w:val="24"/>
        </w:rPr>
        <w:t>:</w:t>
      </w:r>
      <w:r w:rsidRPr="00F8166C">
        <w:rPr>
          <w:rFonts w:eastAsia="Calibri" w:cstheme="minorHAnsi"/>
          <w:i/>
          <w:iCs/>
          <w:sz w:val="24"/>
          <w:szCs w:val="24"/>
        </w:rPr>
        <w:t xml:space="preserve"> </w:t>
      </w:r>
      <w:r w:rsidR="009C04E7" w:rsidRPr="0074701D">
        <w:rPr>
          <w:rFonts w:eastAsia="Calibri" w:cstheme="minorHAnsi"/>
          <w:sz w:val="24"/>
          <w:szCs w:val="24"/>
        </w:rPr>
        <w:t>I</w:t>
      </w:r>
      <w:r w:rsidRPr="0074701D">
        <w:rPr>
          <w:rFonts w:eastAsia="Calibri" w:cstheme="minorHAnsi"/>
          <w:sz w:val="24"/>
          <w:szCs w:val="24"/>
        </w:rPr>
        <w:t>n this example</w:t>
      </w:r>
      <w:r w:rsidR="008734A0">
        <w:rPr>
          <w:rFonts w:eastAsia="Calibri" w:cstheme="minorHAnsi"/>
          <w:sz w:val="24"/>
          <w:szCs w:val="24"/>
        </w:rPr>
        <w:t>,</w:t>
      </w:r>
      <w:r w:rsidRPr="0074701D">
        <w:rPr>
          <w:rFonts w:eastAsia="Calibri" w:cstheme="minorHAnsi"/>
          <w:sz w:val="24"/>
          <w:szCs w:val="24"/>
        </w:rPr>
        <w:t xml:space="preserve"> Positive and Negative are defined at the result level, not the sequence data level</w:t>
      </w:r>
      <w:r w:rsidR="00DE0DD5">
        <w:rPr>
          <w:rFonts w:eastAsia="Calibri" w:cstheme="minorHAnsi"/>
          <w:sz w:val="24"/>
          <w:szCs w:val="24"/>
        </w:rPr>
        <w:t>.</w:t>
      </w:r>
      <w:r w:rsidRPr="00F8166C">
        <w:rPr>
          <w:rFonts w:eastAsia="Calibri" w:cstheme="minorHAnsi"/>
          <w:i/>
          <w:iCs/>
          <w:color w:val="0070C0"/>
          <w:sz w:val="24"/>
          <w:szCs w:val="24"/>
        </w:rPr>
        <w:t xml:space="preserve"> </w:t>
      </w:r>
    </w:p>
    <w:p w14:paraId="197340BB" w14:textId="12CD2E9A" w:rsidR="009C04E7" w:rsidRPr="00F8166C" w:rsidRDefault="00EA45E7" w:rsidP="007A5FF6">
      <w:pPr>
        <w:pStyle w:val="ListParagraph"/>
        <w:numPr>
          <w:ilvl w:val="2"/>
          <w:numId w:val="1"/>
        </w:numPr>
        <w:spacing w:after="0" w:line="259" w:lineRule="auto"/>
        <w:rPr>
          <w:rFonts w:cstheme="minorHAnsi"/>
          <w:bCs/>
          <w:sz w:val="24"/>
          <w:szCs w:val="24"/>
        </w:rPr>
      </w:pPr>
      <w:r w:rsidRPr="00F8166C">
        <w:rPr>
          <w:rFonts w:cstheme="minorHAnsi"/>
          <w:bCs/>
          <w:sz w:val="24"/>
          <w:szCs w:val="24"/>
        </w:rPr>
        <w:t>Example 2</w:t>
      </w:r>
      <w:r w:rsidR="009C04E7" w:rsidRPr="00F8166C">
        <w:rPr>
          <w:rFonts w:cstheme="minorHAnsi"/>
          <w:bCs/>
          <w:sz w:val="24"/>
          <w:szCs w:val="24"/>
        </w:rPr>
        <w:t xml:space="preserve">- </w:t>
      </w:r>
      <w:r w:rsidRPr="00F8166C">
        <w:rPr>
          <w:rFonts w:cstheme="minorHAnsi"/>
          <w:bCs/>
          <w:sz w:val="24"/>
          <w:szCs w:val="24"/>
        </w:rPr>
        <w:t>Characterization by SNP Detection: An NGS method is used to detect SNPs. The SNP of interest is SNP 1 A -&gt; C. True Positive samples will contain a C at the SNP site</w:t>
      </w:r>
      <w:r w:rsidR="008734A0">
        <w:rPr>
          <w:rFonts w:cstheme="minorHAnsi"/>
          <w:bCs/>
          <w:sz w:val="24"/>
          <w:szCs w:val="24"/>
        </w:rPr>
        <w:t>,</w:t>
      </w:r>
      <w:r w:rsidRPr="00F8166C">
        <w:rPr>
          <w:rFonts w:cstheme="minorHAnsi"/>
          <w:bCs/>
          <w:sz w:val="24"/>
          <w:szCs w:val="24"/>
        </w:rPr>
        <w:t xml:space="preserve"> and the sequence data will show a C at the SNP site. True Negative samples will contain a</w:t>
      </w:r>
      <w:r w:rsidR="00FF71C7">
        <w:rPr>
          <w:rFonts w:cstheme="minorHAnsi"/>
          <w:bCs/>
          <w:sz w:val="24"/>
          <w:szCs w:val="24"/>
        </w:rPr>
        <w:t>n</w:t>
      </w:r>
      <w:r w:rsidRPr="00F8166C">
        <w:rPr>
          <w:rFonts w:cstheme="minorHAnsi"/>
          <w:bCs/>
          <w:sz w:val="24"/>
          <w:szCs w:val="24"/>
        </w:rPr>
        <w:t xml:space="preserve"> A at the SNP site</w:t>
      </w:r>
      <w:r w:rsidR="008734A0">
        <w:rPr>
          <w:rFonts w:cstheme="minorHAnsi"/>
          <w:bCs/>
          <w:sz w:val="24"/>
          <w:szCs w:val="24"/>
        </w:rPr>
        <w:t>,</w:t>
      </w:r>
      <w:r w:rsidRPr="00F8166C">
        <w:rPr>
          <w:rFonts w:cstheme="minorHAnsi"/>
          <w:bCs/>
          <w:sz w:val="24"/>
          <w:szCs w:val="24"/>
        </w:rPr>
        <w:t xml:space="preserve"> and the sequence data will show an A at the SNP site. False positives are samples that do not contain a C at the SNP site, but the sequence data shows a C at the SNP site. False negatives are samples that contain a C at the SNP </w:t>
      </w:r>
      <w:r w:rsidR="006262AA" w:rsidRPr="00F8166C">
        <w:rPr>
          <w:rFonts w:cstheme="minorHAnsi"/>
          <w:bCs/>
          <w:sz w:val="24"/>
          <w:szCs w:val="24"/>
        </w:rPr>
        <w:t>site,</w:t>
      </w:r>
      <w:r w:rsidRPr="00F8166C">
        <w:rPr>
          <w:rFonts w:cstheme="minorHAnsi"/>
          <w:bCs/>
          <w:sz w:val="24"/>
          <w:szCs w:val="24"/>
        </w:rPr>
        <w:t xml:space="preserve"> but the sequence data shows either an A, G, or T. </w:t>
      </w:r>
    </w:p>
    <w:p w14:paraId="44AE56A4" w14:textId="2A6548BC" w:rsidR="00EA45E7" w:rsidRPr="0074701D" w:rsidRDefault="00EA45E7" w:rsidP="007A5FF6">
      <w:pPr>
        <w:pStyle w:val="ListParagraph"/>
        <w:spacing w:line="259" w:lineRule="auto"/>
        <w:ind w:left="1152"/>
        <w:rPr>
          <w:rFonts w:eastAsia="Calibri" w:cstheme="minorHAnsi"/>
          <w:sz w:val="24"/>
          <w:szCs w:val="24"/>
        </w:rPr>
      </w:pPr>
      <w:r w:rsidRPr="00F8166C">
        <w:rPr>
          <w:rFonts w:eastAsia="Calibri" w:cstheme="minorHAnsi"/>
          <w:i/>
          <w:iCs/>
          <w:sz w:val="24"/>
          <w:szCs w:val="24"/>
        </w:rPr>
        <w:t>N</w:t>
      </w:r>
      <w:r w:rsidR="0074701D">
        <w:rPr>
          <w:rFonts w:eastAsia="Calibri" w:cstheme="minorHAnsi"/>
          <w:i/>
          <w:iCs/>
          <w:sz w:val="24"/>
          <w:szCs w:val="24"/>
        </w:rPr>
        <w:t>OTE</w:t>
      </w:r>
      <w:r w:rsidR="009C04E7" w:rsidRPr="00F8166C">
        <w:rPr>
          <w:rFonts w:eastAsia="Calibri" w:cstheme="minorHAnsi"/>
          <w:i/>
          <w:iCs/>
          <w:sz w:val="24"/>
          <w:szCs w:val="24"/>
        </w:rPr>
        <w:t>:</w:t>
      </w:r>
      <w:r w:rsidRPr="00F8166C">
        <w:rPr>
          <w:rFonts w:eastAsia="Calibri" w:cstheme="minorHAnsi"/>
          <w:i/>
          <w:iCs/>
          <w:sz w:val="24"/>
          <w:szCs w:val="24"/>
        </w:rPr>
        <w:t xml:space="preserve"> </w:t>
      </w:r>
      <w:r w:rsidR="009C04E7" w:rsidRPr="0074701D">
        <w:rPr>
          <w:rFonts w:eastAsia="Calibri" w:cstheme="minorHAnsi"/>
          <w:sz w:val="24"/>
          <w:szCs w:val="24"/>
        </w:rPr>
        <w:t>I</w:t>
      </w:r>
      <w:r w:rsidRPr="0074701D">
        <w:rPr>
          <w:rFonts w:eastAsia="Calibri" w:cstheme="minorHAnsi"/>
          <w:sz w:val="24"/>
          <w:szCs w:val="24"/>
        </w:rPr>
        <w:t>n this example</w:t>
      </w:r>
      <w:r w:rsidR="00B81505">
        <w:rPr>
          <w:rFonts w:eastAsia="Calibri" w:cstheme="minorHAnsi"/>
          <w:sz w:val="24"/>
          <w:szCs w:val="24"/>
        </w:rPr>
        <w:t>,</w:t>
      </w:r>
      <w:r w:rsidRPr="0074701D">
        <w:rPr>
          <w:rFonts w:eastAsia="Calibri" w:cstheme="minorHAnsi"/>
          <w:sz w:val="24"/>
          <w:szCs w:val="24"/>
        </w:rPr>
        <w:t xml:space="preserve"> Positive and Negative are defined at the sequence data level</w:t>
      </w:r>
      <w:r w:rsidR="00DE0DD5">
        <w:rPr>
          <w:rFonts w:eastAsia="Calibri" w:cstheme="minorHAnsi"/>
          <w:sz w:val="24"/>
          <w:szCs w:val="24"/>
        </w:rPr>
        <w:t>.</w:t>
      </w:r>
    </w:p>
    <w:p w14:paraId="6F3EA74B" w14:textId="77777777" w:rsidR="00EA45E7" w:rsidRPr="00F8166C" w:rsidRDefault="00EA45E7"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 xml:space="preserve">Precision: </w:t>
      </w:r>
    </w:p>
    <w:p w14:paraId="51A4E0A8" w14:textId="29866E64" w:rsidR="00EA45E7" w:rsidRPr="00F8166C" w:rsidRDefault="00EA45E7" w:rsidP="007A5FF6">
      <w:pPr>
        <w:pStyle w:val="ListParagraph"/>
        <w:numPr>
          <w:ilvl w:val="2"/>
          <w:numId w:val="1"/>
        </w:numPr>
        <w:spacing w:line="259" w:lineRule="auto"/>
        <w:rPr>
          <w:rFonts w:cstheme="minorHAnsi"/>
          <w:bCs/>
          <w:sz w:val="24"/>
          <w:szCs w:val="24"/>
        </w:rPr>
      </w:pPr>
      <w:r w:rsidRPr="00F8166C">
        <w:rPr>
          <w:rFonts w:cstheme="minorHAnsi"/>
          <w:bCs/>
          <w:sz w:val="24"/>
          <w:szCs w:val="24"/>
        </w:rPr>
        <w:t>Interpretation: The degree to which repeated sequence analyses give the same result (Gargis 2012)</w:t>
      </w:r>
    </w:p>
    <w:p w14:paraId="3D4B62F9" w14:textId="17E995B2" w:rsidR="00EA45E7" w:rsidRPr="00F8166C" w:rsidRDefault="00EA45E7" w:rsidP="007A5FF6">
      <w:pPr>
        <w:pStyle w:val="ListParagraph"/>
        <w:numPr>
          <w:ilvl w:val="0"/>
          <w:numId w:val="5"/>
        </w:numPr>
        <w:spacing w:after="0" w:line="259" w:lineRule="auto"/>
        <w:ind w:left="1440"/>
        <w:rPr>
          <w:rFonts w:cstheme="minorHAnsi"/>
          <w:sz w:val="24"/>
          <w:szCs w:val="24"/>
        </w:rPr>
      </w:pPr>
      <w:r w:rsidRPr="00F8166C">
        <w:rPr>
          <w:rFonts w:cstheme="minorHAnsi"/>
          <w:sz w:val="24"/>
          <w:szCs w:val="24"/>
        </w:rPr>
        <w:t xml:space="preserve">Repeatability: </w:t>
      </w:r>
      <w:r w:rsidR="00B81505">
        <w:rPr>
          <w:rFonts w:cstheme="minorHAnsi"/>
          <w:sz w:val="24"/>
          <w:szCs w:val="24"/>
        </w:rPr>
        <w:t>W</w:t>
      </w:r>
      <w:r w:rsidRPr="00F8166C">
        <w:rPr>
          <w:rFonts w:cstheme="minorHAnsi"/>
          <w:sz w:val="24"/>
          <w:szCs w:val="24"/>
        </w:rPr>
        <w:t xml:space="preserve">ithin run precision </w:t>
      </w:r>
      <w:r w:rsidR="00B87979">
        <w:rPr>
          <w:rFonts w:cstheme="minorHAnsi"/>
          <w:sz w:val="24"/>
          <w:szCs w:val="24"/>
        </w:rPr>
        <w:t>is</w:t>
      </w:r>
      <w:r w:rsidR="00B87979" w:rsidRPr="00F8166C">
        <w:rPr>
          <w:rFonts w:cstheme="minorHAnsi"/>
          <w:sz w:val="24"/>
          <w:szCs w:val="24"/>
        </w:rPr>
        <w:t xml:space="preserve"> </w:t>
      </w:r>
      <w:r w:rsidRPr="00F8166C">
        <w:rPr>
          <w:rFonts w:cstheme="minorHAnsi"/>
          <w:sz w:val="24"/>
          <w:szCs w:val="24"/>
        </w:rPr>
        <w:t>sequencing the same samples multiple times using the same conditions (such as operator, reagent lot, and system) gives the same result</w:t>
      </w:r>
      <w:r w:rsidR="00DE0DD5">
        <w:rPr>
          <w:rFonts w:cstheme="minorHAnsi"/>
          <w:sz w:val="24"/>
          <w:szCs w:val="24"/>
        </w:rPr>
        <w:t>.</w:t>
      </w:r>
    </w:p>
    <w:p w14:paraId="1020D169" w14:textId="680BBB0A" w:rsidR="00EA45E7" w:rsidRPr="00F8166C" w:rsidRDefault="00EA45E7" w:rsidP="007A5FF6">
      <w:pPr>
        <w:pStyle w:val="ListParagraph"/>
        <w:numPr>
          <w:ilvl w:val="0"/>
          <w:numId w:val="5"/>
        </w:numPr>
        <w:spacing w:line="259" w:lineRule="auto"/>
        <w:ind w:left="1440"/>
        <w:rPr>
          <w:rFonts w:cstheme="minorHAnsi"/>
          <w:sz w:val="24"/>
          <w:szCs w:val="24"/>
        </w:rPr>
      </w:pPr>
      <w:r w:rsidRPr="00F8166C">
        <w:rPr>
          <w:rFonts w:cstheme="minorHAnsi"/>
          <w:sz w:val="24"/>
          <w:szCs w:val="24"/>
        </w:rPr>
        <w:t xml:space="preserve">Reproducibility: Between </w:t>
      </w:r>
      <w:r w:rsidR="002D741C">
        <w:rPr>
          <w:rFonts w:cstheme="minorHAnsi"/>
          <w:sz w:val="24"/>
          <w:szCs w:val="24"/>
        </w:rPr>
        <w:t>(inter</w:t>
      </w:r>
      <w:r w:rsidR="00542656">
        <w:rPr>
          <w:rFonts w:cstheme="minorHAnsi"/>
          <w:sz w:val="24"/>
          <w:szCs w:val="24"/>
        </w:rPr>
        <w:t xml:space="preserve">-) </w:t>
      </w:r>
      <w:r w:rsidRPr="00F8166C">
        <w:rPr>
          <w:rFonts w:cstheme="minorHAnsi"/>
          <w:sz w:val="24"/>
          <w:szCs w:val="24"/>
        </w:rPr>
        <w:t xml:space="preserve">run precision </w:t>
      </w:r>
      <w:r w:rsidR="001C4CAB" w:rsidRPr="00F8166C">
        <w:rPr>
          <w:rFonts w:cstheme="minorHAnsi"/>
          <w:sz w:val="24"/>
          <w:szCs w:val="24"/>
        </w:rPr>
        <w:t>w</w:t>
      </w:r>
      <w:r w:rsidR="00542656">
        <w:rPr>
          <w:rFonts w:cstheme="minorHAnsi"/>
          <w:sz w:val="24"/>
          <w:szCs w:val="24"/>
        </w:rPr>
        <w:t>h</w:t>
      </w:r>
      <w:r w:rsidR="001C4CAB" w:rsidRPr="00F8166C">
        <w:rPr>
          <w:rFonts w:cstheme="minorHAnsi"/>
          <w:sz w:val="24"/>
          <w:szCs w:val="24"/>
        </w:rPr>
        <w:t>ere</w:t>
      </w:r>
      <w:r w:rsidRPr="00F8166C">
        <w:rPr>
          <w:rFonts w:cstheme="minorHAnsi"/>
          <w:sz w:val="24"/>
          <w:szCs w:val="24"/>
        </w:rPr>
        <w:t xml:space="preserve"> sequencing the same sample multiple times using different conditions gives a similar result</w:t>
      </w:r>
      <w:r w:rsidR="00DE0DD5">
        <w:rPr>
          <w:rFonts w:cstheme="minorHAnsi"/>
          <w:sz w:val="24"/>
          <w:szCs w:val="24"/>
        </w:rPr>
        <w:t>.</w:t>
      </w:r>
    </w:p>
    <w:p w14:paraId="560E72A6" w14:textId="50FFC2D8" w:rsidR="00EA45E7" w:rsidRPr="00F8166C" w:rsidRDefault="00EA45E7" w:rsidP="007A5FF6">
      <w:pPr>
        <w:pStyle w:val="ListParagraph"/>
        <w:numPr>
          <w:ilvl w:val="0"/>
          <w:numId w:val="5"/>
        </w:numPr>
        <w:spacing w:line="259" w:lineRule="auto"/>
        <w:ind w:left="1440"/>
        <w:rPr>
          <w:rFonts w:cstheme="minorHAnsi"/>
          <w:sz w:val="24"/>
          <w:szCs w:val="24"/>
        </w:rPr>
      </w:pPr>
      <w:r w:rsidRPr="00F8166C">
        <w:rPr>
          <w:rFonts w:cstheme="minorHAnsi"/>
          <w:sz w:val="24"/>
          <w:szCs w:val="24"/>
        </w:rPr>
        <w:t xml:space="preserve">Because </w:t>
      </w:r>
      <w:r w:rsidR="00FE3ECC" w:rsidRPr="00F8166C">
        <w:rPr>
          <w:rFonts w:cstheme="minorHAnsi"/>
          <w:sz w:val="24"/>
          <w:szCs w:val="24"/>
        </w:rPr>
        <w:t xml:space="preserve">the variation </w:t>
      </w:r>
      <w:r w:rsidR="004D322C" w:rsidRPr="00F8166C">
        <w:rPr>
          <w:rFonts w:cstheme="minorHAnsi"/>
          <w:sz w:val="24"/>
          <w:szCs w:val="24"/>
        </w:rPr>
        <w:t xml:space="preserve">observed during repeatability testing </w:t>
      </w:r>
      <w:r w:rsidR="00E605C1" w:rsidRPr="00F8166C">
        <w:rPr>
          <w:rFonts w:cstheme="minorHAnsi"/>
          <w:sz w:val="24"/>
          <w:szCs w:val="24"/>
        </w:rPr>
        <w:t xml:space="preserve">would also be present during </w:t>
      </w:r>
      <w:r w:rsidRPr="00F8166C">
        <w:rPr>
          <w:rFonts w:cstheme="minorHAnsi"/>
          <w:sz w:val="24"/>
          <w:szCs w:val="24"/>
        </w:rPr>
        <w:t>reproducibility</w:t>
      </w:r>
      <w:r w:rsidR="00E605C1" w:rsidRPr="00F8166C">
        <w:rPr>
          <w:rFonts w:cstheme="minorHAnsi"/>
          <w:sz w:val="24"/>
          <w:szCs w:val="24"/>
        </w:rPr>
        <w:t xml:space="preserve"> testing</w:t>
      </w:r>
      <w:r w:rsidRPr="00F8166C">
        <w:rPr>
          <w:rFonts w:cstheme="minorHAnsi"/>
          <w:sz w:val="24"/>
          <w:szCs w:val="24"/>
        </w:rPr>
        <w:t xml:space="preserve"> is repeatability </w:t>
      </w:r>
      <w:r w:rsidR="00A3022F" w:rsidRPr="00F8166C">
        <w:rPr>
          <w:rFonts w:cstheme="minorHAnsi"/>
          <w:sz w:val="24"/>
          <w:szCs w:val="24"/>
        </w:rPr>
        <w:t xml:space="preserve">may </w:t>
      </w:r>
      <w:r w:rsidRPr="00F8166C">
        <w:rPr>
          <w:rFonts w:cstheme="minorHAnsi"/>
          <w:sz w:val="24"/>
          <w:szCs w:val="24"/>
        </w:rPr>
        <w:t>not need to be assessed</w:t>
      </w:r>
      <w:r w:rsidR="00DE0DD5">
        <w:rPr>
          <w:rFonts w:cstheme="minorHAnsi"/>
          <w:sz w:val="24"/>
          <w:szCs w:val="24"/>
        </w:rPr>
        <w:t>.</w:t>
      </w:r>
      <w:r w:rsidRPr="00F8166C">
        <w:rPr>
          <w:rFonts w:cstheme="minorHAnsi"/>
          <w:sz w:val="24"/>
          <w:szCs w:val="24"/>
        </w:rPr>
        <w:t xml:space="preserve"> </w:t>
      </w:r>
    </w:p>
    <w:p w14:paraId="03512B6A" w14:textId="6E2F39C2" w:rsidR="00EA45E7" w:rsidRPr="00F8166C" w:rsidRDefault="00EA45E7" w:rsidP="007A5FF6">
      <w:pPr>
        <w:pStyle w:val="ListParagraph"/>
        <w:numPr>
          <w:ilvl w:val="0"/>
          <w:numId w:val="5"/>
        </w:numPr>
        <w:spacing w:line="259" w:lineRule="auto"/>
        <w:ind w:left="1440"/>
        <w:rPr>
          <w:rFonts w:cstheme="minorHAnsi"/>
          <w:sz w:val="24"/>
          <w:szCs w:val="24"/>
        </w:rPr>
      </w:pPr>
      <w:r w:rsidRPr="00F8166C">
        <w:rPr>
          <w:rFonts w:cstheme="minorHAnsi"/>
          <w:sz w:val="24"/>
          <w:szCs w:val="24"/>
        </w:rPr>
        <w:t>Conditions to change</w:t>
      </w:r>
      <w:r w:rsidR="000A2301" w:rsidRPr="00F8166C">
        <w:rPr>
          <w:rFonts w:cstheme="minorHAnsi"/>
          <w:sz w:val="24"/>
          <w:szCs w:val="24"/>
        </w:rPr>
        <w:t>:</w:t>
      </w:r>
      <w:r w:rsidR="00792F05" w:rsidRPr="00F8166C">
        <w:rPr>
          <w:rFonts w:cstheme="minorHAnsi"/>
          <w:sz w:val="24"/>
          <w:szCs w:val="24"/>
        </w:rPr>
        <w:t xml:space="preserve"> </w:t>
      </w:r>
    </w:p>
    <w:p w14:paraId="5BFB4491" w14:textId="637D08E5" w:rsidR="00EA45E7" w:rsidRPr="00F8166C" w:rsidRDefault="00EA45E7"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Different Operator (</w:t>
      </w:r>
      <w:r w:rsidR="003C5B01" w:rsidRPr="00F8166C">
        <w:rPr>
          <w:rFonts w:cstheme="minorHAnsi"/>
          <w:sz w:val="24"/>
          <w:szCs w:val="24"/>
        </w:rPr>
        <w:t xml:space="preserve">minimum </w:t>
      </w:r>
      <w:r w:rsidRPr="00F8166C">
        <w:rPr>
          <w:rFonts w:cstheme="minorHAnsi"/>
          <w:sz w:val="24"/>
          <w:szCs w:val="24"/>
        </w:rPr>
        <w:t xml:space="preserve">2 </w:t>
      </w:r>
      <w:r w:rsidR="00507670" w:rsidRPr="00F8166C">
        <w:rPr>
          <w:rFonts w:cstheme="minorHAnsi"/>
          <w:sz w:val="24"/>
          <w:szCs w:val="24"/>
        </w:rPr>
        <w:t xml:space="preserve">operators </w:t>
      </w:r>
      <w:r w:rsidRPr="00F8166C">
        <w:rPr>
          <w:rFonts w:cstheme="minorHAnsi"/>
          <w:sz w:val="24"/>
          <w:szCs w:val="24"/>
        </w:rPr>
        <w:t>suggested)</w:t>
      </w:r>
    </w:p>
    <w:p w14:paraId="51825E52" w14:textId="03292D51" w:rsidR="00EA45E7" w:rsidRPr="00F8166C" w:rsidRDefault="153048D8"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Different days tested (</w:t>
      </w:r>
      <w:r w:rsidR="00507670" w:rsidRPr="00F8166C">
        <w:rPr>
          <w:rFonts w:cstheme="minorHAnsi"/>
          <w:sz w:val="24"/>
          <w:szCs w:val="24"/>
        </w:rPr>
        <w:t>minimum 2 days</w:t>
      </w:r>
      <w:r w:rsidR="004D623D">
        <w:rPr>
          <w:rFonts w:cstheme="minorHAnsi"/>
          <w:sz w:val="24"/>
          <w:szCs w:val="24"/>
        </w:rPr>
        <w:t xml:space="preserve"> between testing</w:t>
      </w:r>
      <w:r w:rsidR="00507670" w:rsidRPr="00F8166C">
        <w:rPr>
          <w:rFonts w:cstheme="minorHAnsi"/>
          <w:sz w:val="24"/>
          <w:szCs w:val="24"/>
        </w:rPr>
        <w:t xml:space="preserve"> </w:t>
      </w:r>
      <w:r w:rsidRPr="00F8166C">
        <w:rPr>
          <w:rFonts w:cstheme="minorHAnsi"/>
          <w:sz w:val="24"/>
          <w:szCs w:val="24"/>
        </w:rPr>
        <w:t>suggested)</w:t>
      </w:r>
    </w:p>
    <w:p w14:paraId="116952FF" w14:textId="142FC465" w:rsidR="00EA45E7" w:rsidRPr="00F8166C" w:rsidRDefault="153048D8"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Library Prep</w:t>
      </w:r>
      <w:r w:rsidR="004D623D">
        <w:rPr>
          <w:rFonts w:cstheme="minorHAnsi"/>
          <w:sz w:val="24"/>
          <w:szCs w:val="24"/>
        </w:rPr>
        <w:t>.</w:t>
      </w:r>
      <w:r w:rsidRPr="00F8166C">
        <w:rPr>
          <w:rFonts w:cstheme="minorHAnsi"/>
          <w:sz w:val="24"/>
          <w:szCs w:val="24"/>
        </w:rPr>
        <w:t xml:space="preserve"> (if more than 1 library prep method used)</w:t>
      </w:r>
    </w:p>
    <w:p w14:paraId="10A1C6FF" w14:textId="69E244C3" w:rsidR="00EA45E7" w:rsidRPr="00F8166C" w:rsidRDefault="153048D8"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Different equipment (if applicable)</w:t>
      </w:r>
    </w:p>
    <w:p w14:paraId="295BED9E" w14:textId="2C441C5C" w:rsidR="00EA45E7" w:rsidRPr="00F8166C" w:rsidRDefault="00EA45E7"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 xml:space="preserve">Different reagent lots </w:t>
      </w:r>
    </w:p>
    <w:p w14:paraId="46B79D17" w14:textId="0BC1BC83" w:rsidR="00EA45E7" w:rsidRPr="00F8166C" w:rsidRDefault="00EA45E7" w:rsidP="007A5FF6">
      <w:pPr>
        <w:pStyle w:val="ListParagraph"/>
        <w:numPr>
          <w:ilvl w:val="2"/>
          <w:numId w:val="1"/>
        </w:numPr>
        <w:spacing w:line="259" w:lineRule="auto"/>
        <w:rPr>
          <w:rFonts w:cstheme="minorHAnsi"/>
          <w:sz w:val="24"/>
          <w:szCs w:val="24"/>
        </w:rPr>
      </w:pPr>
      <w:r w:rsidRPr="00F8166C">
        <w:rPr>
          <w:rFonts w:cstheme="minorHAnsi"/>
          <w:sz w:val="24"/>
          <w:szCs w:val="24"/>
        </w:rPr>
        <w:t>Calculation</w:t>
      </w:r>
    </w:p>
    <w:p w14:paraId="0D125B44" w14:textId="2269AB7C" w:rsidR="00EA45E7" w:rsidRPr="00F8166C" w:rsidRDefault="001C4CAB" w:rsidP="007A5FF6">
      <w:pPr>
        <w:pStyle w:val="ListParagraph"/>
        <w:numPr>
          <w:ilvl w:val="0"/>
          <w:numId w:val="6"/>
        </w:numPr>
        <w:spacing w:after="0" w:line="259" w:lineRule="auto"/>
        <w:ind w:left="1440"/>
        <w:rPr>
          <w:rFonts w:cstheme="minorHAnsi"/>
          <w:sz w:val="24"/>
          <w:szCs w:val="24"/>
        </w:rPr>
      </w:pPr>
      <w:r w:rsidRPr="00F8166C">
        <w:rPr>
          <w:rFonts w:cstheme="minorHAnsi"/>
          <w:sz w:val="24"/>
          <w:szCs w:val="24"/>
        </w:rPr>
        <w:t>Qualitative</w:t>
      </w:r>
    </w:p>
    <w:p w14:paraId="1444065D" w14:textId="4D165495" w:rsidR="00EA45E7" w:rsidRPr="00F8166C" w:rsidRDefault="00EA45E7"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 of results in agreement/total # of results) x 100</w:t>
      </w:r>
    </w:p>
    <w:p w14:paraId="10B4DC47" w14:textId="4AD28FEE" w:rsidR="00EA45E7" w:rsidRPr="00F8166C" w:rsidRDefault="00EA45E7" w:rsidP="007A5FF6">
      <w:pPr>
        <w:pStyle w:val="ListParagraph"/>
        <w:numPr>
          <w:ilvl w:val="0"/>
          <w:numId w:val="6"/>
        </w:numPr>
        <w:spacing w:after="0" w:line="259" w:lineRule="auto"/>
        <w:ind w:left="1440"/>
        <w:rPr>
          <w:rFonts w:cstheme="minorHAnsi"/>
          <w:sz w:val="24"/>
          <w:szCs w:val="24"/>
        </w:rPr>
      </w:pPr>
      <w:r w:rsidRPr="00F8166C">
        <w:rPr>
          <w:rFonts w:cstheme="minorHAnsi"/>
          <w:sz w:val="24"/>
          <w:szCs w:val="24"/>
        </w:rPr>
        <w:t>Quantitative: As a best practice, use a quantitative raw result to measure precision.</w:t>
      </w:r>
    </w:p>
    <w:p w14:paraId="05735601" w14:textId="617AA300" w:rsidR="00EA45E7" w:rsidRPr="00F8166C" w:rsidRDefault="00EA45E7"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Coefficient of Variance = (Standard deviation/mean) x 100</w:t>
      </w:r>
    </w:p>
    <w:p w14:paraId="34B71F68" w14:textId="45077AE3" w:rsidR="00EA45E7" w:rsidRPr="00F8166C" w:rsidRDefault="00EA45E7" w:rsidP="007A5FF6">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 xml:space="preserve">Example: </w:t>
      </w:r>
      <w:r w:rsidR="002B2BA9" w:rsidRPr="004140E9">
        <w:rPr>
          <w:rFonts w:ascii="Calibri" w:eastAsia="Calibri" w:hAnsi="Calibri" w:cs="Calibri"/>
          <w:sz w:val="24"/>
          <w:szCs w:val="24"/>
        </w:rPr>
        <w:t>Average nucleotide identity (</w:t>
      </w:r>
      <w:r w:rsidRPr="00F8166C">
        <w:rPr>
          <w:rFonts w:cstheme="minorHAnsi"/>
          <w:sz w:val="24"/>
          <w:szCs w:val="24"/>
        </w:rPr>
        <w:t>ANI</w:t>
      </w:r>
      <w:r w:rsidR="002B2BA9">
        <w:rPr>
          <w:rFonts w:cstheme="minorHAnsi"/>
          <w:sz w:val="24"/>
          <w:szCs w:val="24"/>
        </w:rPr>
        <w:t>)</w:t>
      </w:r>
      <w:r w:rsidRPr="00F8166C">
        <w:rPr>
          <w:rFonts w:cstheme="minorHAnsi"/>
          <w:sz w:val="24"/>
          <w:szCs w:val="24"/>
        </w:rPr>
        <w:t xml:space="preserve"> results in a numerical ANI score. Calculate the </w:t>
      </w:r>
      <w:r w:rsidR="00721793" w:rsidRPr="00F8166C">
        <w:rPr>
          <w:rFonts w:cstheme="minorHAnsi"/>
          <w:sz w:val="24"/>
          <w:szCs w:val="24"/>
        </w:rPr>
        <w:t xml:space="preserve">SD </w:t>
      </w:r>
      <w:r w:rsidRPr="00F8166C">
        <w:rPr>
          <w:rFonts w:cstheme="minorHAnsi"/>
          <w:sz w:val="24"/>
          <w:szCs w:val="24"/>
        </w:rPr>
        <w:t>of the ANI score using the data from the precision runs</w:t>
      </w:r>
      <w:r w:rsidR="00A95726">
        <w:rPr>
          <w:rFonts w:cstheme="minorHAnsi"/>
          <w:sz w:val="24"/>
          <w:szCs w:val="24"/>
        </w:rPr>
        <w:t>.</w:t>
      </w:r>
    </w:p>
    <w:p w14:paraId="6E0005B9" w14:textId="349D26CE" w:rsidR="00087B16" w:rsidRPr="00281D88" w:rsidRDefault="00087B16" w:rsidP="00087B16">
      <w:pPr>
        <w:numPr>
          <w:ilvl w:val="4"/>
          <w:numId w:val="1"/>
        </w:numPr>
        <w:spacing w:after="0"/>
        <w:contextualSpacing/>
        <w:rPr>
          <w:rFonts w:ascii="Calibri" w:eastAsia="Calibri" w:hAnsi="Calibri" w:cs="Calibri"/>
          <w:sz w:val="24"/>
          <w:szCs w:val="24"/>
        </w:rPr>
      </w:pPr>
      <w:r w:rsidRPr="00281D88">
        <w:rPr>
          <w:rFonts w:ascii="Calibri" w:eastAsia="Calibri" w:hAnsi="Calibri" w:cs="Calibri"/>
          <w:sz w:val="24"/>
          <w:szCs w:val="24"/>
        </w:rPr>
        <w:t>Example: Calculate the number of target reads per 100,000 or target reads per million, etc.</w:t>
      </w:r>
      <w:r w:rsidR="00882D8C">
        <w:rPr>
          <w:rFonts w:ascii="Calibri" w:eastAsia="Calibri" w:hAnsi="Calibri" w:cs="Calibri"/>
          <w:sz w:val="24"/>
          <w:szCs w:val="24"/>
        </w:rPr>
        <w:t>,</w:t>
      </w:r>
      <w:r w:rsidRPr="00281D88">
        <w:rPr>
          <w:rFonts w:ascii="Calibri" w:eastAsia="Calibri" w:hAnsi="Calibri" w:cs="Calibri"/>
          <w:sz w:val="24"/>
          <w:szCs w:val="24"/>
        </w:rPr>
        <w:t xml:space="preserve"> depending on the depth of sequencing per sample, needed for a given assay. This provides a normalized value for comparing samples with different numbers of total sequencing reads when calculating precision</w:t>
      </w:r>
      <w:r w:rsidR="00A95726">
        <w:rPr>
          <w:rFonts w:ascii="Calibri" w:eastAsia="Calibri" w:hAnsi="Calibri" w:cs="Calibri"/>
          <w:sz w:val="24"/>
          <w:szCs w:val="24"/>
        </w:rPr>
        <w:t>.</w:t>
      </w:r>
      <w:r w:rsidRPr="00281D88">
        <w:rPr>
          <w:rFonts w:ascii="Calibri" w:eastAsia="Calibri" w:hAnsi="Calibri" w:cs="Calibri"/>
          <w:sz w:val="24"/>
          <w:szCs w:val="24"/>
        </w:rPr>
        <w:t xml:space="preserve"> </w:t>
      </w:r>
    </w:p>
    <w:p w14:paraId="7629B9EA" w14:textId="77777777" w:rsidR="00347D9C" w:rsidRPr="00347D9C" w:rsidRDefault="00347D9C" w:rsidP="00087B16">
      <w:pPr>
        <w:pStyle w:val="ListParagraph"/>
        <w:spacing w:after="0" w:line="259" w:lineRule="auto"/>
        <w:ind w:left="1908"/>
        <w:rPr>
          <w:rFonts w:cstheme="minorHAnsi"/>
          <w:sz w:val="24"/>
          <w:szCs w:val="24"/>
        </w:rPr>
      </w:pPr>
    </w:p>
    <w:p w14:paraId="6460C6A3" w14:textId="4AD05242" w:rsidR="00EA45E7" w:rsidRPr="00F8166C" w:rsidRDefault="00AC6D13" w:rsidP="007A5FF6">
      <w:pPr>
        <w:pStyle w:val="ListParagraph"/>
        <w:numPr>
          <w:ilvl w:val="4"/>
          <w:numId w:val="1"/>
        </w:numPr>
        <w:spacing w:after="0" w:line="259" w:lineRule="auto"/>
        <w:rPr>
          <w:rFonts w:cstheme="minorHAnsi"/>
          <w:sz w:val="24"/>
          <w:szCs w:val="24"/>
        </w:rPr>
      </w:pPr>
      <w:r w:rsidRPr="00F8166C">
        <w:rPr>
          <w:rFonts w:cstheme="minorHAnsi"/>
          <w:bCs/>
          <w:sz w:val="24"/>
          <w:szCs w:val="24"/>
        </w:rPr>
        <w:lastRenderedPageBreak/>
        <w:t xml:space="preserve">Example </w:t>
      </w:r>
      <w:r w:rsidR="00EA45E7" w:rsidRPr="00F8166C">
        <w:rPr>
          <w:rFonts w:cstheme="minorHAnsi"/>
          <w:bCs/>
          <w:sz w:val="24"/>
          <w:szCs w:val="24"/>
        </w:rPr>
        <w:t xml:space="preserve">on how to test: </w:t>
      </w:r>
      <w:r w:rsidR="00EA45E7" w:rsidRPr="00F8166C">
        <w:rPr>
          <w:rFonts w:cstheme="minorHAnsi"/>
          <w:sz w:val="24"/>
          <w:szCs w:val="24"/>
        </w:rPr>
        <w:t>Select a subset of the samples used to establish accuracy. Test the samples on 3 or more sequencing runs using multiple operators and instruments as applicable. Calculate reproducibility using either the qualitative or the quantitative approach</w:t>
      </w:r>
      <w:r w:rsidR="00DB300B">
        <w:rPr>
          <w:rFonts w:cstheme="minorHAnsi"/>
          <w:sz w:val="24"/>
          <w:szCs w:val="24"/>
        </w:rPr>
        <w:t>.</w:t>
      </w:r>
    </w:p>
    <w:p w14:paraId="6FB14F6D" w14:textId="3E6AC5BE" w:rsidR="00EA45E7" w:rsidRPr="00F8166C" w:rsidRDefault="00EA45E7"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Sensitivity:</w:t>
      </w:r>
    </w:p>
    <w:p w14:paraId="0040FE3D" w14:textId="532BB874"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 xml:space="preserve">Interpretation: The likelihood that the assay will detect the targeted sequence or sequence </w:t>
      </w:r>
      <w:r w:rsidR="00CB093D" w:rsidRPr="00F8166C">
        <w:rPr>
          <w:rFonts w:cstheme="minorHAnsi"/>
          <w:bCs/>
          <w:sz w:val="24"/>
          <w:szCs w:val="24"/>
        </w:rPr>
        <w:t>variations</w:t>
      </w:r>
      <w:r w:rsidR="00331025">
        <w:rPr>
          <w:rFonts w:cstheme="minorHAnsi"/>
          <w:bCs/>
          <w:sz w:val="24"/>
          <w:szCs w:val="24"/>
        </w:rPr>
        <w:t>,</w:t>
      </w:r>
      <w:r w:rsidR="00CB093D" w:rsidRPr="00F8166C">
        <w:rPr>
          <w:rFonts w:cstheme="minorHAnsi"/>
          <w:bCs/>
          <w:sz w:val="24"/>
          <w:szCs w:val="24"/>
        </w:rPr>
        <w:t xml:space="preserve"> if</w:t>
      </w:r>
      <w:r w:rsidRPr="00F8166C">
        <w:rPr>
          <w:rFonts w:cstheme="minorHAnsi"/>
          <w:bCs/>
          <w:sz w:val="24"/>
          <w:szCs w:val="24"/>
        </w:rPr>
        <w:t xml:space="preserve"> present (Gargis 2012, modified by NGS QW)</w:t>
      </w:r>
    </w:p>
    <w:p w14:paraId="58662487" w14:textId="10131802"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Calculation</w:t>
      </w:r>
      <w:r w:rsidR="0038188C" w:rsidRPr="00F8166C">
        <w:rPr>
          <w:rFonts w:cstheme="minorHAnsi"/>
          <w:bCs/>
          <w:sz w:val="24"/>
          <w:szCs w:val="24"/>
        </w:rPr>
        <w:t>:</w:t>
      </w:r>
    </w:p>
    <w:p w14:paraId="61943BFD" w14:textId="37121C11" w:rsidR="00EA45E7" w:rsidRPr="00F8166C" w:rsidRDefault="00EA45E7" w:rsidP="00723B3A">
      <w:pPr>
        <w:pStyle w:val="ListParagraph"/>
        <w:numPr>
          <w:ilvl w:val="0"/>
          <w:numId w:val="7"/>
        </w:numPr>
        <w:spacing w:after="0" w:line="259" w:lineRule="auto"/>
        <w:ind w:left="1440"/>
        <w:rPr>
          <w:rFonts w:cstheme="minorHAnsi"/>
          <w:sz w:val="24"/>
          <w:szCs w:val="24"/>
        </w:rPr>
      </w:pPr>
      <w:r w:rsidRPr="00F8166C">
        <w:rPr>
          <w:rFonts w:cstheme="minorHAnsi"/>
          <w:sz w:val="24"/>
          <w:szCs w:val="24"/>
        </w:rPr>
        <w:t>[TP/(TP + FN)] x 100</w:t>
      </w:r>
    </w:p>
    <w:p w14:paraId="0ECE452F" w14:textId="77777777" w:rsidR="00EA45E7" w:rsidRPr="00F8166C" w:rsidRDefault="00EA45E7"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Specificity:</w:t>
      </w:r>
    </w:p>
    <w:p w14:paraId="1A40E19C" w14:textId="729260ED"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Interpretation: The likelihood that the assay will not detect the targeted sequence or sequence variation when none are present (Gargis 2012, modified by NGS QW)</w:t>
      </w:r>
    </w:p>
    <w:p w14:paraId="461BE6BA" w14:textId="07C18046" w:rsidR="00EA45E7" w:rsidRPr="00F8166C" w:rsidRDefault="00EA45E7" w:rsidP="00723B3A">
      <w:pPr>
        <w:numPr>
          <w:ilvl w:val="2"/>
          <w:numId w:val="1"/>
        </w:numPr>
        <w:spacing w:after="0"/>
        <w:ind w:left="1224"/>
        <w:rPr>
          <w:rFonts w:cstheme="minorHAnsi"/>
          <w:sz w:val="24"/>
          <w:szCs w:val="24"/>
        </w:rPr>
      </w:pPr>
      <w:r w:rsidRPr="00F8166C">
        <w:rPr>
          <w:rFonts w:cstheme="minorHAnsi"/>
          <w:sz w:val="24"/>
          <w:szCs w:val="24"/>
        </w:rPr>
        <w:t>Calculation</w:t>
      </w:r>
      <w:r w:rsidR="00232B0E" w:rsidRPr="00F8166C">
        <w:rPr>
          <w:rFonts w:cstheme="minorHAnsi"/>
          <w:sz w:val="24"/>
          <w:szCs w:val="24"/>
        </w:rPr>
        <w:t>:</w:t>
      </w:r>
    </w:p>
    <w:p w14:paraId="376F4B3B" w14:textId="362C71F7" w:rsidR="00EA45E7" w:rsidRPr="00F8166C" w:rsidRDefault="00EA45E7" w:rsidP="00723B3A">
      <w:pPr>
        <w:pStyle w:val="ListParagraph"/>
        <w:numPr>
          <w:ilvl w:val="0"/>
          <w:numId w:val="8"/>
        </w:numPr>
        <w:spacing w:after="0" w:line="259" w:lineRule="auto"/>
        <w:ind w:left="1440"/>
        <w:rPr>
          <w:rFonts w:cstheme="minorHAnsi"/>
          <w:sz w:val="24"/>
          <w:szCs w:val="24"/>
        </w:rPr>
      </w:pPr>
      <w:r w:rsidRPr="00F8166C">
        <w:rPr>
          <w:rFonts w:cstheme="minorHAnsi"/>
          <w:sz w:val="24"/>
          <w:szCs w:val="24"/>
        </w:rPr>
        <w:t>[TN/(TN + FP)] x 100</w:t>
      </w:r>
    </w:p>
    <w:p w14:paraId="43A5F239" w14:textId="77777777" w:rsidR="00EA45E7" w:rsidRPr="00F8166C" w:rsidRDefault="00EA45E7"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Limit of Detection:</w:t>
      </w:r>
    </w:p>
    <w:p w14:paraId="504A3BBD" w14:textId="1F520911" w:rsidR="00EA45E7" w:rsidRPr="00F8166C" w:rsidRDefault="153048D8" w:rsidP="00723B3A">
      <w:pPr>
        <w:pStyle w:val="ListParagraph"/>
        <w:numPr>
          <w:ilvl w:val="2"/>
          <w:numId w:val="1"/>
        </w:numPr>
        <w:spacing w:after="0" w:line="259" w:lineRule="auto"/>
        <w:rPr>
          <w:rFonts w:cstheme="minorHAnsi"/>
          <w:sz w:val="24"/>
          <w:szCs w:val="24"/>
        </w:rPr>
      </w:pPr>
      <w:r w:rsidRPr="00F8166C">
        <w:rPr>
          <w:rFonts w:cstheme="minorHAnsi"/>
          <w:sz w:val="24"/>
          <w:szCs w:val="24"/>
        </w:rPr>
        <w:t>Interpretation: The LOD is represented by two data points: the bioinformatics LOD and the biological LOD (AMP/CAP 2017, modified by NGS QW)</w:t>
      </w:r>
      <w:r w:rsidR="001979E1">
        <w:rPr>
          <w:rFonts w:cstheme="minorHAnsi"/>
          <w:sz w:val="24"/>
          <w:szCs w:val="24"/>
        </w:rPr>
        <w:t>.</w:t>
      </w:r>
    </w:p>
    <w:p w14:paraId="54749732" w14:textId="45F1EAFD" w:rsidR="004140E9" w:rsidRPr="00281D88" w:rsidRDefault="00356440" w:rsidP="004140E9">
      <w:pPr>
        <w:numPr>
          <w:ilvl w:val="0"/>
          <w:numId w:val="9"/>
        </w:numPr>
        <w:spacing w:after="0"/>
        <w:ind w:left="1440"/>
        <w:contextualSpacing/>
        <w:rPr>
          <w:rFonts w:ascii="Calibri" w:eastAsia="Calibri" w:hAnsi="Calibri" w:cs="Calibri"/>
          <w:sz w:val="24"/>
          <w:szCs w:val="24"/>
        </w:rPr>
      </w:pPr>
      <w:r w:rsidRPr="00F8166C">
        <w:rPr>
          <w:rFonts w:cstheme="minorHAnsi"/>
          <w:sz w:val="24"/>
          <w:szCs w:val="24"/>
        </w:rPr>
        <w:t xml:space="preserve"> Establishing the bioinformatics LOD requires determining the minimum amount of sequence data required for the method’s intended purpose. </w:t>
      </w:r>
      <w:r w:rsidR="004140E9" w:rsidRPr="00281D88">
        <w:rPr>
          <w:rFonts w:ascii="Calibri" w:eastAsia="Calibri" w:hAnsi="Calibri" w:cs="Calibri"/>
          <w:sz w:val="24"/>
          <w:szCs w:val="24"/>
        </w:rPr>
        <w:t xml:space="preserve">Sequence data could be total yield of reads, total number of nucleotides, # </w:t>
      </w:r>
      <w:r w:rsidR="005277FA">
        <w:rPr>
          <w:rFonts w:ascii="Calibri" w:eastAsia="Calibri" w:hAnsi="Calibri" w:cs="Calibri"/>
          <w:sz w:val="24"/>
          <w:szCs w:val="24"/>
        </w:rPr>
        <w:t xml:space="preserve">of </w:t>
      </w:r>
      <w:r w:rsidR="004140E9" w:rsidRPr="00281D88">
        <w:rPr>
          <w:rFonts w:ascii="Calibri" w:eastAsia="Calibri" w:hAnsi="Calibri" w:cs="Calibri"/>
          <w:sz w:val="24"/>
          <w:szCs w:val="24"/>
        </w:rPr>
        <w:t>reads mapping to target genome, depth of coverage at a position, % nucleotide consensus at a position, and completeness of final consensus sequence</w:t>
      </w:r>
      <w:r w:rsidR="00CB7FF3">
        <w:rPr>
          <w:rFonts w:ascii="Calibri" w:eastAsia="Calibri" w:hAnsi="Calibri" w:cs="Calibri"/>
          <w:sz w:val="24"/>
          <w:szCs w:val="24"/>
        </w:rPr>
        <w:t>.</w:t>
      </w:r>
    </w:p>
    <w:p w14:paraId="17D94297" w14:textId="77777777" w:rsidR="004140E9" w:rsidRPr="004140E9" w:rsidRDefault="004140E9" w:rsidP="004140E9">
      <w:pPr>
        <w:spacing w:after="0"/>
        <w:ind w:left="1872"/>
        <w:contextualSpacing/>
        <w:rPr>
          <w:rFonts w:ascii="Calibri" w:eastAsia="Calibri" w:hAnsi="Calibri" w:cs="Calibri"/>
          <w:sz w:val="24"/>
          <w:szCs w:val="24"/>
        </w:rPr>
      </w:pPr>
      <w:r w:rsidRPr="004140E9">
        <w:rPr>
          <w:rFonts w:ascii="Calibri" w:eastAsia="Calibri" w:hAnsi="Calibri" w:cs="Calibri"/>
          <w:sz w:val="24"/>
          <w:szCs w:val="24"/>
        </w:rPr>
        <w:t xml:space="preserve">Examples: </w:t>
      </w:r>
    </w:p>
    <w:p w14:paraId="04DC6424" w14:textId="167B28EA" w:rsidR="004140E9" w:rsidRPr="004140E9" w:rsidRDefault="004140E9" w:rsidP="004140E9">
      <w:pPr>
        <w:numPr>
          <w:ilvl w:val="4"/>
          <w:numId w:val="1"/>
        </w:numPr>
        <w:spacing w:after="0"/>
        <w:rPr>
          <w:rFonts w:ascii="Calibri" w:eastAsia="Calibri" w:hAnsi="Calibri" w:cs="Calibri"/>
          <w:sz w:val="24"/>
          <w:szCs w:val="24"/>
        </w:rPr>
      </w:pPr>
      <w:r w:rsidRPr="004140E9">
        <w:rPr>
          <w:rFonts w:ascii="Calibri" w:eastAsia="Calibri" w:hAnsi="Calibri" w:cs="Calibri"/>
          <w:sz w:val="24"/>
          <w:szCs w:val="24"/>
        </w:rPr>
        <w:t>ANI between DNA assemblies of the same species is greater than or equal to 95% (Konstantinidis and Tiedje, PNAS, 2004). In the case of ANI, there is an obvious benchmark (95%) for determining positive or negative LOD</w:t>
      </w:r>
      <w:r w:rsidR="003A7B49">
        <w:rPr>
          <w:rFonts w:ascii="Calibri" w:eastAsia="Calibri" w:hAnsi="Calibri" w:cs="Calibri"/>
          <w:sz w:val="24"/>
          <w:szCs w:val="24"/>
        </w:rPr>
        <w:t>.</w:t>
      </w:r>
      <w:r w:rsidRPr="004140E9">
        <w:rPr>
          <w:rFonts w:ascii="Calibri" w:eastAsia="Calibri" w:hAnsi="Calibri" w:cs="Calibri"/>
          <w:sz w:val="24"/>
          <w:szCs w:val="24"/>
        </w:rPr>
        <w:t xml:space="preserve"> </w:t>
      </w:r>
    </w:p>
    <w:p w14:paraId="19BE2095" w14:textId="0809F8D3" w:rsidR="00356440" w:rsidRPr="00FB31FC" w:rsidRDefault="004140E9" w:rsidP="00FB31FC">
      <w:pPr>
        <w:numPr>
          <w:ilvl w:val="4"/>
          <w:numId w:val="1"/>
        </w:numPr>
        <w:spacing w:after="0"/>
        <w:rPr>
          <w:rFonts w:ascii="Calibri" w:eastAsia="Calibri" w:hAnsi="Calibri" w:cs="Calibri"/>
          <w:sz w:val="24"/>
          <w:szCs w:val="24"/>
        </w:rPr>
      </w:pPr>
      <w:r w:rsidRPr="004140E9">
        <w:rPr>
          <w:rFonts w:ascii="Calibri" w:eastAsia="Calibri" w:hAnsi="Calibri" w:cs="Calibri"/>
          <w:sz w:val="24"/>
          <w:szCs w:val="24"/>
        </w:rPr>
        <w:t>10X to 20X average genome coverage (depending on species; Katz et al., Frontiers in Microbiology. 2017) is a good benchmark</w:t>
      </w:r>
      <w:r w:rsidR="003C0EF7">
        <w:rPr>
          <w:rFonts w:ascii="Calibri" w:eastAsia="Calibri" w:hAnsi="Calibri" w:cs="Calibri"/>
          <w:sz w:val="24"/>
          <w:szCs w:val="24"/>
        </w:rPr>
        <w:t xml:space="preserve"> but is dependent upon application</w:t>
      </w:r>
      <w:r w:rsidR="003A7B49">
        <w:rPr>
          <w:rFonts w:ascii="Calibri" w:eastAsia="Calibri" w:hAnsi="Calibri" w:cs="Calibri"/>
          <w:sz w:val="24"/>
          <w:szCs w:val="24"/>
        </w:rPr>
        <w:t>.</w:t>
      </w:r>
      <w:r w:rsidRPr="004140E9">
        <w:rPr>
          <w:rFonts w:ascii="Calibri" w:eastAsia="Calibri" w:hAnsi="Calibri" w:cs="Calibri"/>
          <w:sz w:val="24"/>
          <w:szCs w:val="24"/>
        </w:rPr>
        <w:t xml:space="preserve"> </w:t>
      </w:r>
    </w:p>
    <w:p w14:paraId="7393C23D" w14:textId="5CAE8B98" w:rsidR="00EA45E7" w:rsidRPr="00F8166C" w:rsidRDefault="00EA45E7" w:rsidP="00723B3A">
      <w:pPr>
        <w:pStyle w:val="ListParagraph"/>
        <w:numPr>
          <w:ilvl w:val="0"/>
          <w:numId w:val="9"/>
        </w:numPr>
        <w:spacing w:after="0" w:line="259" w:lineRule="auto"/>
        <w:ind w:left="1440"/>
        <w:rPr>
          <w:rFonts w:cstheme="minorHAnsi"/>
          <w:sz w:val="24"/>
          <w:szCs w:val="24"/>
        </w:rPr>
      </w:pPr>
      <w:r w:rsidRPr="00F8166C">
        <w:rPr>
          <w:rFonts w:cstheme="minorHAnsi"/>
          <w:sz w:val="24"/>
          <w:szCs w:val="24"/>
        </w:rPr>
        <w:t>Biological LOD involves determining the minimum amount of biological target material necessary for the assay to detect it. For example, a clinical specimen may contain differing levels of virus or bacteria along with human DNA, or a bacterial sample may contain some fraction of bacterial cells that are resistant to antimicrobials. Establish the minimum amount of target material necessary to accurately fulfill the assay’s intended purpose</w:t>
      </w:r>
      <w:r w:rsidR="003A7B49">
        <w:rPr>
          <w:rFonts w:cstheme="minorHAnsi"/>
          <w:sz w:val="24"/>
          <w:szCs w:val="24"/>
        </w:rPr>
        <w:t>.</w:t>
      </w:r>
      <w:r w:rsidRPr="00F8166C">
        <w:rPr>
          <w:rFonts w:cstheme="minorHAnsi"/>
          <w:sz w:val="24"/>
          <w:szCs w:val="24"/>
        </w:rPr>
        <w:t xml:space="preserve"> </w:t>
      </w:r>
    </w:p>
    <w:p w14:paraId="068F8172" w14:textId="77777777"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 xml:space="preserve">Example on how to test: </w:t>
      </w:r>
    </w:p>
    <w:p w14:paraId="4A659974" w14:textId="1D77F894" w:rsidR="00EA45E7" w:rsidRPr="00F8166C" w:rsidRDefault="00EA45E7" w:rsidP="00723B3A">
      <w:pPr>
        <w:pStyle w:val="ListParagraph"/>
        <w:numPr>
          <w:ilvl w:val="0"/>
          <w:numId w:val="10"/>
        </w:numPr>
        <w:spacing w:after="0" w:line="259" w:lineRule="auto"/>
        <w:ind w:left="1440"/>
        <w:rPr>
          <w:rFonts w:cstheme="minorHAnsi"/>
          <w:sz w:val="24"/>
          <w:szCs w:val="24"/>
        </w:rPr>
      </w:pPr>
      <w:r w:rsidRPr="00F8166C">
        <w:rPr>
          <w:rFonts w:cstheme="minorHAnsi"/>
          <w:sz w:val="24"/>
          <w:szCs w:val="24"/>
        </w:rPr>
        <w:t xml:space="preserve">Pathogen Identification: Establish the </w:t>
      </w:r>
      <w:r w:rsidR="002B2BA9">
        <w:rPr>
          <w:rFonts w:cstheme="minorHAnsi"/>
          <w:sz w:val="24"/>
          <w:szCs w:val="24"/>
        </w:rPr>
        <w:t>bio</w:t>
      </w:r>
      <w:r w:rsidRPr="00F8166C">
        <w:rPr>
          <w:rFonts w:cstheme="minorHAnsi"/>
          <w:sz w:val="24"/>
          <w:szCs w:val="24"/>
        </w:rPr>
        <w:t xml:space="preserve">informatics LOD by loading different dilutions of sequencing libraries or using data down sampling. Determine the minimum depth of coverage and minimum base call quality score necessary to accurately identify the bacteria. Establish the biological LOD by preparing clinical matrices spiked with </w:t>
      </w:r>
      <w:r w:rsidRPr="00F8166C">
        <w:rPr>
          <w:rFonts w:cstheme="minorHAnsi"/>
          <w:sz w:val="24"/>
          <w:szCs w:val="24"/>
        </w:rPr>
        <w:lastRenderedPageBreak/>
        <w:t>decreasing amounts of the target of interest. Determine the minimum amount of target material present in the clinical matrix necessary for the assay to perform as intended</w:t>
      </w:r>
      <w:r w:rsidR="00471C43" w:rsidRPr="00F8166C">
        <w:rPr>
          <w:rFonts w:cstheme="minorHAnsi"/>
          <w:sz w:val="24"/>
          <w:szCs w:val="24"/>
        </w:rPr>
        <w:t xml:space="preserve"> (e.g., testing/sequencing of serial dilutions</w:t>
      </w:r>
      <w:r w:rsidR="00D76FC4" w:rsidRPr="00F8166C">
        <w:rPr>
          <w:rFonts w:cstheme="minorHAnsi"/>
          <w:sz w:val="24"/>
          <w:szCs w:val="24"/>
        </w:rPr>
        <w:t>)</w:t>
      </w:r>
      <w:r w:rsidR="003A7B49">
        <w:rPr>
          <w:rFonts w:cstheme="minorHAnsi"/>
          <w:sz w:val="24"/>
          <w:szCs w:val="24"/>
        </w:rPr>
        <w:t>.</w:t>
      </w:r>
    </w:p>
    <w:p w14:paraId="0BA95C13" w14:textId="36E3E027" w:rsidR="009C1EFF" w:rsidRPr="00F8166C" w:rsidRDefault="00BB147B"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Evaluation</w:t>
      </w:r>
      <w:r w:rsidR="00441658" w:rsidRPr="00441658">
        <w:rPr>
          <w:rFonts w:cstheme="minorHAnsi"/>
          <w:b/>
          <w:bCs/>
          <w:sz w:val="24"/>
          <w:szCs w:val="24"/>
        </w:rPr>
        <w:t xml:space="preserve"> </w:t>
      </w:r>
      <w:r w:rsidR="00441658" w:rsidRPr="00F8166C">
        <w:rPr>
          <w:rFonts w:cstheme="minorHAnsi"/>
          <w:b/>
          <w:bCs/>
          <w:sz w:val="24"/>
          <w:szCs w:val="24"/>
        </w:rPr>
        <w:t>of Assay Cut-off Values</w:t>
      </w:r>
      <w:r w:rsidR="00BD0FD6" w:rsidRPr="00F8166C">
        <w:rPr>
          <w:rFonts w:cstheme="minorHAnsi"/>
          <w:b/>
          <w:bCs/>
          <w:sz w:val="24"/>
          <w:szCs w:val="24"/>
        </w:rPr>
        <w:t>:</w:t>
      </w:r>
    </w:p>
    <w:p w14:paraId="16ADE440" w14:textId="6CF39B30" w:rsidR="004B5E30" w:rsidRPr="00F8166C" w:rsidRDefault="00144B0B"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 xml:space="preserve">Interpretation: </w:t>
      </w:r>
      <w:r w:rsidR="002F1567" w:rsidRPr="00F8166C">
        <w:rPr>
          <w:rFonts w:cstheme="minorHAnsi"/>
          <w:bCs/>
          <w:sz w:val="24"/>
          <w:szCs w:val="24"/>
        </w:rPr>
        <w:t xml:space="preserve">In </w:t>
      </w:r>
      <w:r w:rsidR="004E446E" w:rsidRPr="00F8166C">
        <w:rPr>
          <w:rFonts w:cstheme="minorHAnsi"/>
          <w:bCs/>
          <w:sz w:val="24"/>
          <w:szCs w:val="24"/>
        </w:rPr>
        <w:t xml:space="preserve">diagnostic </w:t>
      </w:r>
      <w:r w:rsidR="00BD0FD6" w:rsidRPr="00F8166C">
        <w:rPr>
          <w:rFonts w:cstheme="minorHAnsi"/>
          <w:bCs/>
          <w:sz w:val="24"/>
          <w:szCs w:val="24"/>
        </w:rPr>
        <w:t xml:space="preserve">or serological </w:t>
      </w:r>
      <w:r w:rsidR="004E446E" w:rsidRPr="00F8166C">
        <w:rPr>
          <w:rFonts w:cstheme="minorHAnsi"/>
          <w:bCs/>
          <w:sz w:val="24"/>
          <w:szCs w:val="24"/>
        </w:rPr>
        <w:t>assay</w:t>
      </w:r>
      <w:r w:rsidR="00135506" w:rsidRPr="00F8166C">
        <w:rPr>
          <w:rFonts w:cstheme="minorHAnsi"/>
          <w:bCs/>
          <w:sz w:val="24"/>
          <w:szCs w:val="24"/>
        </w:rPr>
        <w:t>s</w:t>
      </w:r>
      <w:r w:rsidR="001D70EC" w:rsidRPr="00F8166C">
        <w:rPr>
          <w:rFonts w:cstheme="minorHAnsi"/>
          <w:bCs/>
          <w:sz w:val="24"/>
          <w:szCs w:val="24"/>
        </w:rPr>
        <w:t xml:space="preserve"> that have continuous results</w:t>
      </w:r>
      <w:r w:rsidR="00F333B8" w:rsidRPr="00F8166C">
        <w:rPr>
          <w:rFonts w:cstheme="minorHAnsi"/>
          <w:bCs/>
          <w:sz w:val="24"/>
          <w:szCs w:val="24"/>
        </w:rPr>
        <w:t>,</w:t>
      </w:r>
      <w:r w:rsidR="00145E83" w:rsidRPr="00F8166C">
        <w:rPr>
          <w:rFonts w:cstheme="minorHAnsi"/>
          <w:bCs/>
          <w:sz w:val="24"/>
          <w:szCs w:val="24"/>
        </w:rPr>
        <w:t xml:space="preserve"> </w:t>
      </w:r>
      <w:r w:rsidR="00135506" w:rsidRPr="00F8166C">
        <w:rPr>
          <w:rFonts w:cstheme="minorHAnsi"/>
          <w:bCs/>
          <w:sz w:val="24"/>
          <w:szCs w:val="24"/>
        </w:rPr>
        <w:t>the cut-off values</w:t>
      </w:r>
      <w:r w:rsidR="00CA4DF6" w:rsidRPr="00F8166C">
        <w:rPr>
          <w:rFonts w:cstheme="minorHAnsi"/>
          <w:bCs/>
          <w:sz w:val="24"/>
          <w:szCs w:val="24"/>
        </w:rPr>
        <w:t xml:space="preserve"> </w:t>
      </w:r>
      <w:r w:rsidR="00DA65FE" w:rsidRPr="00F8166C">
        <w:rPr>
          <w:rFonts w:cstheme="minorHAnsi"/>
          <w:bCs/>
          <w:sz w:val="24"/>
          <w:szCs w:val="24"/>
        </w:rPr>
        <w:t xml:space="preserve">are </w:t>
      </w:r>
      <w:r w:rsidR="00BD7DFF" w:rsidRPr="00F8166C">
        <w:rPr>
          <w:rFonts w:cstheme="minorHAnsi"/>
          <w:bCs/>
          <w:sz w:val="24"/>
          <w:szCs w:val="24"/>
        </w:rPr>
        <w:t>essential as they</w:t>
      </w:r>
      <w:r w:rsidR="00DA65FE" w:rsidRPr="00F8166C">
        <w:rPr>
          <w:rFonts w:cstheme="minorHAnsi"/>
          <w:bCs/>
          <w:sz w:val="24"/>
          <w:szCs w:val="24"/>
        </w:rPr>
        <w:t xml:space="preserve"> </w:t>
      </w:r>
      <w:r w:rsidR="00B14CA3" w:rsidRPr="00F8166C">
        <w:rPr>
          <w:rFonts w:cstheme="minorHAnsi"/>
          <w:bCs/>
          <w:sz w:val="24"/>
          <w:szCs w:val="24"/>
        </w:rPr>
        <w:t>divide the test results into positive or negative</w:t>
      </w:r>
      <w:r w:rsidR="009E32F4" w:rsidRPr="00F8166C">
        <w:rPr>
          <w:rFonts w:cstheme="minorHAnsi"/>
          <w:bCs/>
          <w:sz w:val="24"/>
          <w:szCs w:val="24"/>
        </w:rPr>
        <w:t xml:space="preserve"> results</w:t>
      </w:r>
    </w:p>
    <w:p w14:paraId="0DF5DA88" w14:textId="1A930E77" w:rsidR="00C66481" w:rsidRPr="00F8166C" w:rsidRDefault="03B38120" w:rsidP="00723B3A">
      <w:pPr>
        <w:pStyle w:val="ListParagraph"/>
        <w:numPr>
          <w:ilvl w:val="0"/>
          <w:numId w:val="3"/>
        </w:numPr>
        <w:spacing w:after="0" w:line="259" w:lineRule="auto"/>
        <w:ind w:left="1440"/>
        <w:rPr>
          <w:rFonts w:eastAsia="Calibri" w:cstheme="minorHAnsi"/>
          <w:sz w:val="24"/>
          <w:szCs w:val="24"/>
        </w:rPr>
      </w:pPr>
      <w:r w:rsidRPr="00F8166C">
        <w:rPr>
          <w:rFonts w:eastAsia="Calibri" w:cstheme="minorHAnsi"/>
          <w:sz w:val="24"/>
          <w:szCs w:val="24"/>
        </w:rPr>
        <w:t xml:space="preserve">Target biological material </w:t>
      </w:r>
      <w:r w:rsidR="4D0B0829" w:rsidRPr="00F8166C">
        <w:rPr>
          <w:rFonts w:eastAsia="Calibri" w:cstheme="minorHAnsi"/>
          <w:sz w:val="24"/>
          <w:szCs w:val="24"/>
        </w:rPr>
        <w:t>present</w:t>
      </w:r>
      <w:r w:rsidRPr="00F8166C">
        <w:rPr>
          <w:rFonts w:eastAsia="Calibri" w:cstheme="minorHAnsi"/>
          <w:sz w:val="24"/>
          <w:szCs w:val="24"/>
        </w:rPr>
        <w:t xml:space="preserve"> in the range</w:t>
      </w:r>
      <w:r w:rsidR="33B3062C" w:rsidRPr="00F8166C">
        <w:rPr>
          <w:rFonts w:eastAsia="Calibri" w:cstheme="minorHAnsi"/>
          <w:sz w:val="24"/>
          <w:szCs w:val="24"/>
        </w:rPr>
        <w:t xml:space="preserve"> of values </w:t>
      </w:r>
      <w:r w:rsidRPr="00F8166C">
        <w:rPr>
          <w:rFonts w:eastAsia="Calibri" w:cstheme="minorHAnsi"/>
          <w:sz w:val="24"/>
          <w:szCs w:val="24"/>
        </w:rPr>
        <w:t>(e.g., copies per µL, Ct values) will be used to determine the performance of the cutoff value</w:t>
      </w:r>
      <w:r w:rsidR="003A7B49">
        <w:rPr>
          <w:rFonts w:eastAsia="Calibri" w:cstheme="minorHAnsi"/>
          <w:sz w:val="24"/>
          <w:szCs w:val="24"/>
        </w:rPr>
        <w:t>.</w:t>
      </w:r>
    </w:p>
    <w:p w14:paraId="41666BE6" w14:textId="169EA65A" w:rsidR="00FC43F6" w:rsidRPr="00F8166C" w:rsidRDefault="000D1F58" w:rsidP="00723B3A">
      <w:pPr>
        <w:pStyle w:val="ListParagraph"/>
        <w:numPr>
          <w:ilvl w:val="0"/>
          <w:numId w:val="3"/>
        </w:numPr>
        <w:spacing w:after="0" w:line="259" w:lineRule="auto"/>
        <w:ind w:left="1440"/>
        <w:rPr>
          <w:rFonts w:eastAsia="Calibri" w:cstheme="minorHAnsi"/>
          <w:sz w:val="24"/>
          <w:szCs w:val="24"/>
        </w:rPr>
      </w:pPr>
      <w:r w:rsidRPr="00F8166C">
        <w:rPr>
          <w:rFonts w:eastAsia="Calibri" w:cstheme="minorHAnsi"/>
          <w:sz w:val="24"/>
          <w:szCs w:val="24"/>
        </w:rPr>
        <w:t>Statistical methods are used for evaluating assay cutoff value, including equivocal ranges</w:t>
      </w:r>
      <w:r w:rsidR="003A7B49">
        <w:rPr>
          <w:rFonts w:eastAsia="Calibri" w:cstheme="minorHAnsi"/>
          <w:sz w:val="24"/>
          <w:szCs w:val="24"/>
        </w:rPr>
        <w:t>.</w:t>
      </w:r>
    </w:p>
    <w:p w14:paraId="36BCC2F8" w14:textId="4FF3687E" w:rsidR="00EA45E7" w:rsidRPr="00F8166C" w:rsidRDefault="00EA45E7"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Reference Value/Normal Value:</w:t>
      </w:r>
    </w:p>
    <w:p w14:paraId="0290770B" w14:textId="5F608A3C"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Interpretation: Reportable sequence or sequence variations the assay can detect that are expected to occur in an unaffected population, the range of values typically found in individuals who do not have the disease or condition that is being assayed by the test. A reference value may not be applicable if testing is performed to qualitatively characterize (e.g., serotyping) clinical isolates</w:t>
      </w:r>
      <w:r w:rsidR="003A7B49">
        <w:rPr>
          <w:rFonts w:cstheme="minorHAnsi"/>
          <w:bCs/>
          <w:sz w:val="24"/>
          <w:szCs w:val="24"/>
        </w:rPr>
        <w:t>.</w:t>
      </w:r>
    </w:p>
    <w:p w14:paraId="7B339764" w14:textId="77777777"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 xml:space="preserve">Example on how to test: </w:t>
      </w:r>
    </w:p>
    <w:p w14:paraId="0543D297" w14:textId="15A3FAD6" w:rsidR="00EA45E7" w:rsidRPr="00F8166C" w:rsidRDefault="00EA45E7" w:rsidP="00723B3A">
      <w:pPr>
        <w:pStyle w:val="ListParagraph"/>
        <w:numPr>
          <w:ilvl w:val="0"/>
          <w:numId w:val="11"/>
        </w:numPr>
        <w:spacing w:after="0" w:line="259" w:lineRule="auto"/>
        <w:ind w:left="1440"/>
        <w:rPr>
          <w:rFonts w:cstheme="minorHAnsi"/>
          <w:sz w:val="24"/>
          <w:szCs w:val="24"/>
        </w:rPr>
      </w:pPr>
      <w:r w:rsidRPr="00F8166C">
        <w:rPr>
          <w:rFonts w:cstheme="minorHAnsi"/>
          <w:sz w:val="24"/>
          <w:szCs w:val="24"/>
        </w:rPr>
        <w:t>Example 1: Normal, healthy individuals would be expected to test negative for Bacteria 1 – 5, which are infectious diseases. Test samples from normal healthy individuals (True Negatives) to document that the samples are correctly identified as lacking one of the 5 bacteria of interest</w:t>
      </w:r>
      <w:r w:rsidR="003A7B49">
        <w:rPr>
          <w:rFonts w:cstheme="minorHAnsi"/>
          <w:sz w:val="24"/>
          <w:szCs w:val="24"/>
        </w:rPr>
        <w:t>.</w:t>
      </w:r>
    </w:p>
    <w:p w14:paraId="15F2AD9F" w14:textId="4EDAB1D1" w:rsidR="00EA45E7" w:rsidRPr="00F8166C" w:rsidRDefault="00EA45E7" w:rsidP="00723B3A">
      <w:pPr>
        <w:pStyle w:val="ListParagraph"/>
        <w:numPr>
          <w:ilvl w:val="0"/>
          <w:numId w:val="11"/>
        </w:numPr>
        <w:spacing w:after="0" w:line="259" w:lineRule="auto"/>
        <w:ind w:left="1440"/>
        <w:rPr>
          <w:rFonts w:cstheme="minorHAnsi"/>
          <w:sz w:val="24"/>
          <w:szCs w:val="24"/>
        </w:rPr>
      </w:pPr>
      <w:r w:rsidRPr="00F8166C">
        <w:rPr>
          <w:rFonts w:cstheme="minorHAnsi"/>
          <w:sz w:val="24"/>
          <w:szCs w:val="24"/>
        </w:rPr>
        <w:t>Example 2: Normal healthy individuals do not have SNP 1 A -&gt; C. Test samples from normal healthy individuals (True Negatives) to document that the samples are correctly sequenced as A at the SNP site</w:t>
      </w:r>
      <w:r w:rsidR="003A7B49">
        <w:rPr>
          <w:rFonts w:cstheme="minorHAnsi"/>
          <w:sz w:val="24"/>
          <w:szCs w:val="24"/>
        </w:rPr>
        <w:t>.</w:t>
      </w:r>
    </w:p>
    <w:p w14:paraId="19FB5A2C" w14:textId="77777777" w:rsidR="00EA45E7" w:rsidRPr="00F8166C" w:rsidRDefault="00EA45E7" w:rsidP="004439AB">
      <w:pPr>
        <w:pStyle w:val="ListParagraph"/>
        <w:numPr>
          <w:ilvl w:val="1"/>
          <w:numId w:val="15"/>
        </w:numPr>
        <w:spacing w:after="0" w:line="259" w:lineRule="auto"/>
        <w:rPr>
          <w:rFonts w:cstheme="minorHAnsi"/>
          <w:b/>
          <w:bCs/>
          <w:sz w:val="24"/>
          <w:szCs w:val="24"/>
        </w:rPr>
      </w:pPr>
      <w:r w:rsidRPr="00F8166C">
        <w:rPr>
          <w:rFonts w:cstheme="minorHAnsi"/>
          <w:b/>
          <w:bCs/>
          <w:sz w:val="24"/>
          <w:szCs w:val="24"/>
        </w:rPr>
        <w:t>Applicable Genome Region:</w:t>
      </w:r>
    </w:p>
    <w:p w14:paraId="5ABF004E" w14:textId="0DDD534E"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Interpretation: The region of the genome targeted for sequencing may be the entire genome (Whole genome sequencing) or targeted regions. Describe the portion of the genome from which sequence data will be used to generate results</w:t>
      </w:r>
      <w:r w:rsidR="0022695C">
        <w:rPr>
          <w:rFonts w:cstheme="minorHAnsi"/>
          <w:bCs/>
          <w:sz w:val="24"/>
          <w:szCs w:val="24"/>
        </w:rPr>
        <w:t>.</w:t>
      </w:r>
    </w:p>
    <w:p w14:paraId="6C7BA49F" w14:textId="77777777" w:rsidR="00EA45E7" w:rsidRPr="004439AB" w:rsidRDefault="00EA45E7" w:rsidP="004439AB">
      <w:pPr>
        <w:pStyle w:val="ListParagraph"/>
        <w:numPr>
          <w:ilvl w:val="1"/>
          <w:numId w:val="15"/>
        </w:numPr>
        <w:spacing w:after="0" w:line="259" w:lineRule="auto"/>
        <w:rPr>
          <w:rFonts w:cstheme="minorHAnsi"/>
          <w:b/>
          <w:bCs/>
          <w:sz w:val="24"/>
          <w:szCs w:val="24"/>
        </w:rPr>
      </w:pPr>
      <w:r w:rsidRPr="004439AB">
        <w:rPr>
          <w:rFonts w:cstheme="minorHAnsi"/>
          <w:b/>
          <w:bCs/>
          <w:sz w:val="24"/>
          <w:szCs w:val="24"/>
        </w:rPr>
        <w:t>Clinical Validity:</w:t>
      </w:r>
    </w:p>
    <w:p w14:paraId="5E67645E" w14:textId="25D9AAC6"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Interpretation: The accuracy with which a genetic test identifies a particular clinical condition (</w:t>
      </w:r>
      <w:proofErr w:type="spellStart"/>
      <w:r w:rsidRPr="00F8166C">
        <w:rPr>
          <w:rFonts w:cstheme="minorHAnsi"/>
          <w:bCs/>
          <w:sz w:val="24"/>
          <w:szCs w:val="24"/>
        </w:rPr>
        <w:t>Holztman</w:t>
      </w:r>
      <w:proofErr w:type="spellEnd"/>
      <w:r w:rsidRPr="00F8166C">
        <w:rPr>
          <w:rFonts w:cstheme="minorHAnsi"/>
          <w:bCs/>
          <w:sz w:val="24"/>
          <w:szCs w:val="24"/>
        </w:rPr>
        <w:t xml:space="preserve"> and Watson, 1999)</w:t>
      </w:r>
    </w:p>
    <w:p w14:paraId="3F8246AF" w14:textId="2A793A0F" w:rsidR="00EA45E7" w:rsidRPr="00F8166C" w:rsidRDefault="00EA45E7"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Calculation: Positive Predictive Value (PPV) and Negative Predictive Value (NPV) are important measures of clinical validity</w:t>
      </w:r>
    </w:p>
    <w:p w14:paraId="03DE8DEE" w14:textId="3C4F314C" w:rsidR="00EA45E7" w:rsidRPr="00F8166C" w:rsidRDefault="00EA45E7" w:rsidP="00723B3A">
      <w:pPr>
        <w:numPr>
          <w:ilvl w:val="3"/>
          <w:numId w:val="1"/>
        </w:numPr>
        <w:spacing w:after="0"/>
        <w:ind w:left="1296" w:hanging="216"/>
        <w:rPr>
          <w:rFonts w:cstheme="minorHAnsi"/>
          <w:sz w:val="24"/>
          <w:szCs w:val="24"/>
        </w:rPr>
      </w:pPr>
      <w:r w:rsidRPr="00F8166C">
        <w:rPr>
          <w:rFonts w:cstheme="minorHAnsi"/>
          <w:sz w:val="24"/>
          <w:szCs w:val="24"/>
        </w:rPr>
        <w:t>PPV = TP</w:t>
      </w:r>
      <w:r w:rsidR="00D76FC4" w:rsidRPr="00F8166C">
        <w:rPr>
          <w:rFonts w:cstheme="minorHAnsi"/>
          <w:sz w:val="24"/>
          <w:szCs w:val="24"/>
        </w:rPr>
        <w:t>/ (</w:t>
      </w:r>
      <w:r w:rsidRPr="00F8166C">
        <w:rPr>
          <w:rFonts w:cstheme="minorHAnsi"/>
          <w:sz w:val="24"/>
          <w:szCs w:val="24"/>
        </w:rPr>
        <w:t>TP + FP)</w:t>
      </w:r>
    </w:p>
    <w:p w14:paraId="0BF79B96" w14:textId="6AA99CF6" w:rsidR="00EA45E7" w:rsidRPr="00F8166C" w:rsidRDefault="00EA45E7" w:rsidP="00723B3A">
      <w:pPr>
        <w:numPr>
          <w:ilvl w:val="3"/>
          <w:numId w:val="1"/>
        </w:numPr>
        <w:spacing w:after="120"/>
        <w:ind w:left="1296" w:hanging="216"/>
        <w:rPr>
          <w:rFonts w:cstheme="minorHAnsi"/>
          <w:sz w:val="24"/>
          <w:szCs w:val="24"/>
        </w:rPr>
      </w:pPr>
      <w:r w:rsidRPr="00F8166C">
        <w:rPr>
          <w:rFonts w:cstheme="minorHAnsi"/>
          <w:sz w:val="24"/>
          <w:szCs w:val="24"/>
        </w:rPr>
        <w:t>NPV = TN</w:t>
      </w:r>
      <w:r w:rsidR="00D76FC4" w:rsidRPr="00F8166C">
        <w:rPr>
          <w:rFonts w:cstheme="minorHAnsi"/>
          <w:sz w:val="24"/>
          <w:szCs w:val="24"/>
        </w:rPr>
        <w:t>/ (</w:t>
      </w:r>
      <w:r w:rsidRPr="00F8166C">
        <w:rPr>
          <w:rFonts w:cstheme="minorHAnsi"/>
          <w:sz w:val="24"/>
          <w:szCs w:val="24"/>
        </w:rPr>
        <w:t>TN + FN)</w:t>
      </w:r>
    </w:p>
    <w:p w14:paraId="7905ECA7" w14:textId="7E5F2FCB" w:rsidR="0000023C" w:rsidRPr="00866BCF" w:rsidRDefault="000C6BF6" w:rsidP="00723B3A">
      <w:pPr>
        <w:pStyle w:val="Heading1"/>
        <w:spacing w:before="120"/>
        <w:ind w:left="648"/>
        <w:rPr>
          <w:b/>
          <w:bCs/>
        </w:rPr>
      </w:pPr>
      <w:r w:rsidRPr="00866BCF">
        <w:rPr>
          <w:b/>
          <w:bCs/>
        </w:rPr>
        <w:t>Stage 1: Planning and Development</w:t>
      </w:r>
      <w:bookmarkStart w:id="2" w:name="_Hlk95326419"/>
      <w:r w:rsidR="00B90CB9" w:rsidRPr="00866BCF">
        <w:rPr>
          <w:b/>
          <w:bCs/>
        </w:rPr>
        <w:t>:</w:t>
      </w:r>
    </w:p>
    <w:bookmarkEnd w:id="2"/>
    <w:p w14:paraId="14E8C8E0" w14:textId="77777777" w:rsidR="00F00865" w:rsidRPr="00F00865" w:rsidRDefault="00F00865" w:rsidP="00723B3A">
      <w:pPr>
        <w:pStyle w:val="ListParagraph"/>
        <w:numPr>
          <w:ilvl w:val="0"/>
          <w:numId w:val="1"/>
        </w:numPr>
        <w:spacing w:after="0" w:line="259" w:lineRule="auto"/>
        <w:rPr>
          <w:rFonts w:cstheme="minorHAnsi"/>
          <w:vanish/>
          <w:sz w:val="24"/>
          <w:szCs w:val="24"/>
        </w:rPr>
      </w:pPr>
    </w:p>
    <w:p w14:paraId="7354C890" w14:textId="4D92D456" w:rsidR="0000023C" w:rsidRPr="00F8166C" w:rsidRDefault="0000023C" w:rsidP="00723B3A">
      <w:pPr>
        <w:pStyle w:val="ListParagraph"/>
        <w:numPr>
          <w:ilvl w:val="1"/>
          <w:numId w:val="15"/>
        </w:numPr>
        <w:spacing w:after="0" w:line="259" w:lineRule="auto"/>
        <w:rPr>
          <w:rFonts w:cstheme="minorHAnsi"/>
          <w:sz w:val="24"/>
          <w:szCs w:val="24"/>
        </w:rPr>
      </w:pPr>
      <w:r w:rsidRPr="00F8166C">
        <w:rPr>
          <w:rFonts w:cstheme="minorHAnsi"/>
          <w:sz w:val="24"/>
          <w:szCs w:val="24"/>
        </w:rPr>
        <w:t>Draft the technical procedure. The documented procedure remains in draft form through the validation process. However, record any changes in the final report.</w:t>
      </w:r>
    </w:p>
    <w:p w14:paraId="169F2CEF" w14:textId="64BD3FDC" w:rsidR="0000023C" w:rsidRPr="00F8166C" w:rsidRDefault="6E772D56" w:rsidP="00723B3A">
      <w:pPr>
        <w:pStyle w:val="ListParagraph"/>
        <w:numPr>
          <w:ilvl w:val="1"/>
          <w:numId w:val="15"/>
        </w:numPr>
        <w:spacing w:after="0" w:line="259" w:lineRule="auto"/>
        <w:rPr>
          <w:rFonts w:cstheme="minorHAnsi"/>
          <w:sz w:val="24"/>
          <w:szCs w:val="24"/>
        </w:rPr>
      </w:pPr>
      <w:r w:rsidRPr="00F8166C">
        <w:rPr>
          <w:rFonts w:cstheme="minorHAnsi"/>
          <w:sz w:val="24"/>
          <w:szCs w:val="24"/>
        </w:rPr>
        <w:lastRenderedPageBreak/>
        <w:t>Method Validation Plan serves as a record of the validation planning.</w:t>
      </w:r>
    </w:p>
    <w:p w14:paraId="738B8099" w14:textId="77777777" w:rsidR="0000023C" w:rsidRPr="00F8166C" w:rsidRDefault="0000023C" w:rsidP="00723B3A">
      <w:pPr>
        <w:pStyle w:val="ListParagraph"/>
        <w:numPr>
          <w:ilvl w:val="1"/>
          <w:numId w:val="15"/>
        </w:numPr>
        <w:spacing w:after="0" w:line="259" w:lineRule="auto"/>
        <w:rPr>
          <w:rFonts w:cstheme="minorHAnsi"/>
          <w:sz w:val="24"/>
          <w:szCs w:val="24"/>
        </w:rPr>
      </w:pPr>
      <w:r w:rsidRPr="00F8166C">
        <w:rPr>
          <w:rFonts w:cstheme="minorHAnsi"/>
          <w:sz w:val="24"/>
          <w:szCs w:val="24"/>
        </w:rPr>
        <w:t>Define the Purpose for the validation.</w:t>
      </w:r>
    </w:p>
    <w:p w14:paraId="49D15B20" w14:textId="1F1EB030"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Describe whether the validation is designed to evaluate a newly developed method, a newly modified method, or a newly expanded method</w:t>
      </w:r>
      <w:r w:rsidR="00AE1FDA">
        <w:rPr>
          <w:rFonts w:cstheme="minorHAnsi"/>
          <w:bCs/>
          <w:sz w:val="24"/>
          <w:szCs w:val="24"/>
        </w:rPr>
        <w:t>.</w:t>
      </w:r>
    </w:p>
    <w:p w14:paraId="7FA1CA0A" w14:textId="7759D3C9"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Identify the comparison or recognized reference method that will be used for comparison. Include the anticipated benefit of the new method (</w:t>
      </w:r>
      <w:r w:rsidR="00902040" w:rsidRPr="00F8166C">
        <w:rPr>
          <w:rFonts w:cstheme="minorHAnsi"/>
          <w:bCs/>
          <w:sz w:val="24"/>
          <w:szCs w:val="24"/>
        </w:rPr>
        <w:t>e.g.,</w:t>
      </w:r>
      <w:r w:rsidRPr="00F8166C">
        <w:rPr>
          <w:rFonts w:cstheme="minorHAnsi"/>
          <w:bCs/>
          <w:sz w:val="24"/>
          <w:szCs w:val="24"/>
        </w:rPr>
        <w:t xml:space="preserve"> increased accuracy, lower costs, quicker turnaround time, resource availability, new analytes)</w:t>
      </w:r>
      <w:r w:rsidR="00AE1FDA">
        <w:rPr>
          <w:rFonts w:cstheme="minorHAnsi"/>
          <w:bCs/>
          <w:sz w:val="24"/>
          <w:szCs w:val="24"/>
        </w:rPr>
        <w:t>.</w:t>
      </w:r>
    </w:p>
    <w:p w14:paraId="7CD0E5A7" w14:textId="21DF4B2E" w:rsidR="0000023C" w:rsidRPr="00F8166C" w:rsidRDefault="6E772D56" w:rsidP="00723B3A">
      <w:pPr>
        <w:pStyle w:val="ListParagraph"/>
        <w:numPr>
          <w:ilvl w:val="1"/>
          <w:numId w:val="15"/>
        </w:numPr>
        <w:spacing w:after="0" w:line="259" w:lineRule="auto"/>
        <w:rPr>
          <w:rFonts w:cstheme="minorHAnsi"/>
          <w:sz w:val="24"/>
          <w:szCs w:val="24"/>
        </w:rPr>
      </w:pPr>
      <w:r w:rsidRPr="00F8166C">
        <w:rPr>
          <w:rFonts w:cstheme="minorHAnsi"/>
          <w:sz w:val="24"/>
          <w:szCs w:val="24"/>
        </w:rPr>
        <w:t xml:space="preserve">Provide a Summary of the Test Procedure Purpose/Principle: </w:t>
      </w:r>
    </w:p>
    <w:p w14:paraId="4B35E29C" w14:textId="4C1EC89E" w:rsidR="00D57FC2" w:rsidRPr="00281D88" w:rsidRDefault="00D57FC2" w:rsidP="00D57FC2">
      <w:pPr>
        <w:numPr>
          <w:ilvl w:val="2"/>
          <w:numId w:val="1"/>
        </w:numPr>
        <w:spacing w:after="0"/>
        <w:contextualSpacing/>
        <w:rPr>
          <w:rFonts w:ascii="Calibri" w:eastAsia="Calibri" w:hAnsi="Calibri" w:cs="Calibri"/>
          <w:sz w:val="24"/>
          <w:szCs w:val="24"/>
        </w:rPr>
      </w:pPr>
      <w:r w:rsidRPr="00281D88">
        <w:rPr>
          <w:rFonts w:ascii="Calibri" w:eastAsia="Calibri" w:hAnsi="Calibri" w:cs="Calibri"/>
          <w:sz w:val="24"/>
          <w:szCs w:val="24"/>
        </w:rPr>
        <w:t>Describe the design of the validation study (as applicable)</w:t>
      </w:r>
      <w:r w:rsidR="00AE1FDA">
        <w:rPr>
          <w:rFonts w:ascii="Calibri" w:eastAsia="Calibri" w:hAnsi="Calibri" w:cs="Calibri"/>
          <w:sz w:val="24"/>
          <w:szCs w:val="24"/>
        </w:rPr>
        <w:t>.</w:t>
      </w:r>
    </w:p>
    <w:p w14:paraId="6D4356C2" w14:textId="77777777" w:rsidR="00D57FC2" w:rsidRPr="00281D88" w:rsidRDefault="00D57FC2" w:rsidP="00D57FC2">
      <w:pPr>
        <w:numPr>
          <w:ilvl w:val="2"/>
          <w:numId w:val="1"/>
        </w:numPr>
        <w:spacing w:after="0"/>
        <w:contextualSpacing/>
        <w:rPr>
          <w:rFonts w:ascii="Calibri" w:eastAsia="Calibri" w:hAnsi="Calibri" w:cs="Calibri"/>
          <w:sz w:val="24"/>
          <w:szCs w:val="24"/>
        </w:rPr>
      </w:pPr>
      <w:r w:rsidRPr="00281D88">
        <w:rPr>
          <w:rFonts w:ascii="Calibri" w:eastAsia="Calibri" w:hAnsi="Calibri" w:cs="Calibri"/>
          <w:sz w:val="24"/>
          <w:szCs w:val="24"/>
        </w:rPr>
        <w:t>Describe the assay result and the laboratory quality standards under which the assay was designed and performed. The regulatory categorization should be approved by your</w:t>
      </w:r>
      <w:r w:rsidRPr="00281D88">
        <w:rPr>
          <w:rFonts w:ascii="Calibri" w:eastAsia="Calibri" w:hAnsi="Calibri" w:cs="Calibri"/>
          <w:color w:val="0071BC"/>
          <w:sz w:val="24"/>
          <w:szCs w:val="24"/>
        </w:rPr>
        <w:t xml:space="preserve"> [insert role here.] </w:t>
      </w:r>
      <w:r w:rsidRPr="00281D88">
        <w:rPr>
          <w:rFonts w:ascii="Calibri" w:eastAsia="Calibri" w:hAnsi="Calibri" w:cs="Calibri"/>
          <w:sz w:val="24"/>
          <w:szCs w:val="24"/>
        </w:rPr>
        <w:t>Potential regulatory types should include:</w:t>
      </w:r>
    </w:p>
    <w:p w14:paraId="4B643362" w14:textId="77777777" w:rsidR="00D57FC2" w:rsidRPr="00281D88" w:rsidRDefault="00D57FC2" w:rsidP="00D57FC2">
      <w:pPr>
        <w:numPr>
          <w:ilvl w:val="3"/>
          <w:numId w:val="1"/>
        </w:numPr>
        <w:spacing w:after="0"/>
        <w:ind w:left="1476"/>
        <w:contextualSpacing/>
        <w:rPr>
          <w:rFonts w:ascii="Calibri" w:eastAsia="MS Mincho" w:hAnsi="Calibri" w:cs="Calibri"/>
          <w:sz w:val="24"/>
          <w:szCs w:val="24"/>
        </w:rPr>
      </w:pPr>
      <w:r w:rsidRPr="00281D88">
        <w:rPr>
          <w:rFonts w:ascii="Calibri" w:eastAsia="Calibri" w:hAnsi="Calibri" w:cs="Calibri"/>
          <w:sz w:val="24"/>
          <w:szCs w:val="24"/>
        </w:rPr>
        <w:t>Laboratory developed test (LDT)</w:t>
      </w:r>
    </w:p>
    <w:p w14:paraId="5E140773" w14:textId="77777777" w:rsidR="00D57FC2" w:rsidRPr="00281D88" w:rsidRDefault="00D57FC2" w:rsidP="00D57FC2">
      <w:pPr>
        <w:numPr>
          <w:ilvl w:val="3"/>
          <w:numId w:val="1"/>
        </w:numPr>
        <w:spacing w:after="0"/>
        <w:ind w:left="1476"/>
        <w:contextualSpacing/>
        <w:rPr>
          <w:rFonts w:ascii="Calibri" w:eastAsia="Calibri" w:hAnsi="Calibri" w:cs="Calibri"/>
          <w:sz w:val="24"/>
          <w:szCs w:val="24"/>
        </w:rPr>
      </w:pPr>
      <w:r w:rsidRPr="00281D88">
        <w:rPr>
          <w:rFonts w:ascii="Calibri" w:eastAsia="Calibri" w:hAnsi="Calibri" w:cs="Calibri"/>
          <w:sz w:val="24"/>
          <w:szCs w:val="24"/>
        </w:rPr>
        <w:t>Modified FDA-cleared/approved</w:t>
      </w:r>
    </w:p>
    <w:p w14:paraId="63E78879" w14:textId="108733D2" w:rsidR="002200F3" w:rsidRPr="00D57FC2" w:rsidRDefault="00D57FC2" w:rsidP="00D57FC2">
      <w:pPr>
        <w:numPr>
          <w:ilvl w:val="3"/>
          <w:numId w:val="1"/>
        </w:numPr>
        <w:spacing w:after="0"/>
        <w:ind w:left="1476"/>
        <w:contextualSpacing/>
        <w:rPr>
          <w:rFonts w:ascii="Calibri" w:eastAsia="Calibri" w:hAnsi="Calibri" w:cs="Calibri"/>
          <w:sz w:val="24"/>
          <w:szCs w:val="24"/>
        </w:rPr>
      </w:pPr>
      <w:r w:rsidRPr="00281D88">
        <w:rPr>
          <w:rFonts w:ascii="Calibri" w:eastAsia="Calibri" w:hAnsi="Calibri" w:cs="Calibri"/>
          <w:sz w:val="24"/>
          <w:szCs w:val="24"/>
        </w:rPr>
        <w:t xml:space="preserve">Not regulated (e.g., surveillance) </w:t>
      </w:r>
    </w:p>
    <w:p w14:paraId="750739F7" w14:textId="6A9B6CE0" w:rsidR="0000023C" w:rsidRPr="00F8166C" w:rsidRDefault="6E772D56" w:rsidP="00723B3A">
      <w:pPr>
        <w:pStyle w:val="ListParagraph"/>
        <w:numPr>
          <w:ilvl w:val="2"/>
          <w:numId w:val="1"/>
        </w:numPr>
        <w:spacing w:after="0" w:line="259" w:lineRule="auto"/>
        <w:rPr>
          <w:rFonts w:cstheme="minorHAnsi"/>
          <w:sz w:val="24"/>
          <w:szCs w:val="24"/>
        </w:rPr>
      </w:pPr>
      <w:r w:rsidRPr="00F8166C">
        <w:rPr>
          <w:rFonts w:cstheme="minorHAnsi"/>
          <w:sz w:val="24"/>
          <w:szCs w:val="24"/>
        </w:rPr>
        <w:t>Include information on the analyte detected and how the results will be used</w:t>
      </w:r>
      <w:r w:rsidR="00F048C5">
        <w:rPr>
          <w:rFonts w:cstheme="minorHAnsi"/>
          <w:sz w:val="24"/>
          <w:szCs w:val="24"/>
        </w:rPr>
        <w:t>.</w:t>
      </w:r>
    </w:p>
    <w:p w14:paraId="3147B423" w14:textId="45FDEA8E" w:rsidR="0000023C" w:rsidRPr="00F8166C" w:rsidRDefault="0000023C" w:rsidP="00723B3A">
      <w:pPr>
        <w:pStyle w:val="ListParagraph"/>
        <w:numPr>
          <w:ilvl w:val="1"/>
          <w:numId w:val="15"/>
        </w:numPr>
        <w:spacing w:after="0" w:line="259" w:lineRule="auto"/>
        <w:rPr>
          <w:rFonts w:cstheme="minorHAnsi"/>
          <w:sz w:val="24"/>
          <w:szCs w:val="24"/>
        </w:rPr>
      </w:pPr>
      <w:r w:rsidRPr="00F8166C">
        <w:rPr>
          <w:rFonts w:cstheme="minorHAnsi"/>
          <w:sz w:val="24"/>
          <w:szCs w:val="24"/>
        </w:rPr>
        <w:t xml:space="preserve">As applicable, describe limiting factors and justification for small sample size. </w:t>
      </w:r>
    </w:p>
    <w:p w14:paraId="26D682DA" w14:textId="4CF076B9" w:rsidR="0000023C" w:rsidRPr="00F8166C" w:rsidRDefault="6E772D56" w:rsidP="00723B3A">
      <w:pPr>
        <w:pStyle w:val="ListParagraph"/>
        <w:numPr>
          <w:ilvl w:val="1"/>
          <w:numId w:val="15"/>
        </w:numPr>
        <w:spacing w:after="0" w:line="259" w:lineRule="auto"/>
        <w:rPr>
          <w:rFonts w:cstheme="minorHAnsi"/>
          <w:sz w:val="24"/>
          <w:szCs w:val="24"/>
        </w:rPr>
      </w:pPr>
      <w:r w:rsidRPr="00F8166C">
        <w:rPr>
          <w:rFonts w:cstheme="minorHAnsi"/>
          <w:sz w:val="24"/>
          <w:szCs w:val="24"/>
        </w:rPr>
        <w:t>Define the Acceptance Criteria for the validation plan.</w:t>
      </w:r>
    </w:p>
    <w:p w14:paraId="0E669A66" w14:textId="54034651"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Define the expected performance of the method during validation, necessary to ensure the intended use will ultimately be met</w:t>
      </w:r>
      <w:r w:rsidR="00AE1FDA">
        <w:rPr>
          <w:rFonts w:cstheme="minorHAnsi"/>
          <w:bCs/>
          <w:sz w:val="24"/>
          <w:szCs w:val="24"/>
        </w:rPr>
        <w:t>.</w:t>
      </w:r>
    </w:p>
    <w:p w14:paraId="113DED2F" w14:textId="77777777"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Expected performance is expressed in the form of minimum acceptance criteria for the validation. Include the criteria listed in Section 5:</w:t>
      </w:r>
    </w:p>
    <w:p w14:paraId="0FC0EB69" w14:textId="77777777" w:rsidR="0000023C" w:rsidRPr="00F8166C" w:rsidRDefault="0000023C" w:rsidP="00723B3A">
      <w:pPr>
        <w:pStyle w:val="ListParagraph"/>
        <w:numPr>
          <w:ilvl w:val="1"/>
          <w:numId w:val="15"/>
        </w:numPr>
        <w:spacing w:after="0" w:line="259" w:lineRule="auto"/>
        <w:rPr>
          <w:rFonts w:cstheme="minorHAnsi"/>
          <w:sz w:val="24"/>
          <w:szCs w:val="24"/>
        </w:rPr>
      </w:pPr>
      <w:r w:rsidRPr="00F8166C">
        <w:rPr>
          <w:rFonts w:cstheme="minorHAnsi"/>
          <w:sz w:val="24"/>
          <w:szCs w:val="24"/>
        </w:rPr>
        <w:t>Define the Sample Requirements for the validation plan.</w:t>
      </w:r>
    </w:p>
    <w:p w14:paraId="7713CB9F" w14:textId="1CAD6101"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Determine the appropriate sample types, volumes, and quantities (e.g., serum, 100 µl, n = 20)</w:t>
      </w:r>
      <w:r w:rsidR="00AE1FDA">
        <w:rPr>
          <w:rFonts w:cstheme="minorHAnsi"/>
          <w:bCs/>
          <w:sz w:val="24"/>
          <w:szCs w:val="24"/>
        </w:rPr>
        <w:t>.</w:t>
      </w:r>
    </w:p>
    <w:p w14:paraId="4B37F496" w14:textId="426F1318" w:rsidR="003A552E" w:rsidRPr="00F8166C" w:rsidRDefault="6E772D56" w:rsidP="00723B3A">
      <w:pPr>
        <w:numPr>
          <w:ilvl w:val="3"/>
          <w:numId w:val="1"/>
        </w:numPr>
        <w:spacing w:after="0"/>
        <w:ind w:left="1296" w:hanging="216"/>
        <w:rPr>
          <w:rFonts w:cstheme="minorHAnsi"/>
          <w:sz w:val="24"/>
          <w:szCs w:val="24"/>
        </w:rPr>
      </w:pPr>
      <w:r w:rsidRPr="00F8166C">
        <w:rPr>
          <w:rFonts w:cstheme="minorHAnsi"/>
          <w:sz w:val="24"/>
          <w:szCs w:val="24"/>
        </w:rPr>
        <w:t>When appropriate, the same set of samples may be used to evaluate accuracy, sensitivity, and specificity. Precision, or measurement reproducibility, may be evaluated by repeating a sub-set of these samples on different days by different personnel</w:t>
      </w:r>
      <w:r w:rsidR="00AE1FDA">
        <w:rPr>
          <w:rFonts w:cstheme="minorHAnsi"/>
          <w:sz w:val="24"/>
          <w:szCs w:val="24"/>
        </w:rPr>
        <w:t>.</w:t>
      </w:r>
      <w:r w:rsidRPr="00F8166C">
        <w:rPr>
          <w:rFonts w:cstheme="minorHAnsi"/>
          <w:sz w:val="24"/>
          <w:szCs w:val="24"/>
        </w:rPr>
        <w:t xml:space="preserve"> </w:t>
      </w:r>
    </w:p>
    <w:p w14:paraId="4D77809B" w14:textId="3B14775C" w:rsidR="0000023C" w:rsidRPr="00F8166C" w:rsidRDefault="6E772D56" w:rsidP="00723B3A">
      <w:pPr>
        <w:numPr>
          <w:ilvl w:val="3"/>
          <w:numId w:val="1"/>
        </w:numPr>
        <w:spacing w:after="0"/>
        <w:ind w:left="1296" w:hanging="216"/>
        <w:rPr>
          <w:rFonts w:cstheme="minorHAnsi"/>
          <w:sz w:val="24"/>
          <w:szCs w:val="24"/>
        </w:rPr>
      </w:pPr>
      <w:r w:rsidRPr="00F8166C">
        <w:rPr>
          <w:rFonts w:cstheme="minorHAnsi"/>
          <w:sz w:val="24"/>
          <w:szCs w:val="24"/>
        </w:rPr>
        <w:t>Clinical samples should be used to determine the clinical accuracy, clinical sensitivity, and clinical specificity</w:t>
      </w:r>
      <w:r w:rsidR="00B068B8">
        <w:rPr>
          <w:rFonts w:cstheme="minorHAnsi"/>
          <w:sz w:val="24"/>
          <w:szCs w:val="24"/>
        </w:rPr>
        <w:t>.</w:t>
      </w:r>
      <w:r w:rsidRPr="00F8166C">
        <w:rPr>
          <w:rFonts w:cstheme="minorHAnsi"/>
          <w:sz w:val="24"/>
          <w:szCs w:val="24"/>
        </w:rPr>
        <w:t xml:space="preserve"> </w:t>
      </w:r>
    </w:p>
    <w:p w14:paraId="7C8D9F3C" w14:textId="77777777" w:rsidR="0000023C"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True positive samples should fulfill three criteria:</w:t>
      </w:r>
    </w:p>
    <w:p w14:paraId="6022B456" w14:textId="1B33D486" w:rsidR="0000023C" w:rsidRPr="00F8166C" w:rsidRDefault="0000023C" w:rsidP="00723B3A">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Genetic diversity – select samples that are representative of the genetic diversity expected given the test method’s intended use. Depending on the test method’s purpose (</w:t>
      </w:r>
      <w:r w:rsidR="00902040" w:rsidRPr="00F8166C">
        <w:rPr>
          <w:rFonts w:cstheme="minorHAnsi"/>
          <w:sz w:val="24"/>
          <w:szCs w:val="24"/>
        </w:rPr>
        <w:t>e.g.,</w:t>
      </w:r>
      <w:r w:rsidRPr="00F8166C">
        <w:rPr>
          <w:rFonts w:cstheme="minorHAnsi"/>
          <w:sz w:val="24"/>
          <w:szCs w:val="24"/>
        </w:rPr>
        <w:t xml:space="preserve"> identification, characterization), genetic diversity may be interpreted as the type of organisms expected to be identified and/or the type of sequence variations (</w:t>
      </w:r>
      <w:r w:rsidR="00902040" w:rsidRPr="00F8166C">
        <w:rPr>
          <w:rFonts w:cstheme="minorHAnsi"/>
          <w:sz w:val="24"/>
          <w:szCs w:val="24"/>
        </w:rPr>
        <w:t>e.g.,</w:t>
      </w:r>
      <w:r w:rsidRPr="00F8166C">
        <w:rPr>
          <w:rFonts w:cstheme="minorHAnsi"/>
          <w:sz w:val="24"/>
          <w:szCs w:val="24"/>
        </w:rPr>
        <w:t xml:space="preserve"> deletions, splice sites, SNPs, %GC) expected</w:t>
      </w:r>
      <w:r w:rsidR="00B068B8">
        <w:rPr>
          <w:rFonts w:cstheme="minorHAnsi"/>
          <w:sz w:val="24"/>
          <w:szCs w:val="24"/>
        </w:rPr>
        <w:t>.</w:t>
      </w:r>
    </w:p>
    <w:p w14:paraId="2E6D24AE" w14:textId="2E6CD2D3" w:rsidR="0000023C" w:rsidRPr="00F8166C" w:rsidRDefault="0000023C" w:rsidP="00723B3A">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 xml:space="preserve">Expected submission volume – select samples representative of the expected submissions. For example, if Bacteria 1 is expected to make up 50 % of the </w:t>
      </w:r>
      <w:r w:rsidRPr="00F8166C">
        <w:rPr>
          <w:rFonts w:cstheme="minorHAnsi"/>
          <w:sz w:val="24"/>
          <w:szCs w:val="24"/>
        </w:rPr>
        <w:lastRenderedPageBreak/>
        <w:t>submissions and Bacteria 2 – 5 make up the other 50 % collectively, include a greater number of Bacteria 1 samples in the True Positive set</w:t>
      </w:r>
      <w:r w:rsidR="00B068B8">
        <w:rPr>
          <w:rFonts w:cstheme="minorHAnsi"/>
          <w:sz w:val="24"/>
          <w:szCs w:val="24"/>
        </w:rPr>
        <w:t>.</w:t>
      </w:r>
    </w:p>
    <w:p w14:paraId="2C24EE18" w14:textId="1FE0C0B2" w:rsidR="0000023C" w:rsidRPr="00F8166C" w:rsidRDefault="0000023C" w:rsidP="00723B3A">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Public Health Impact – select samples that cause the greatest harm or disease to individuals. For example, if Bacteria 5 or SNP1 cause the greatest disease or harm to individuals but are expected to be submitted for testing only on rare occasions, they should still be included in the True Positive set</w:t>
      </w:r>
      <w:r w:rsidR="00B068B8">
        <w:rPr>
          <w:rFonts w:cstheme="minorHAnsi"/>
          <w:sz w:val="24"/>
          <w:szCs w:val="24"/>
        </w:rPr>
        <w:t>.</w:t>
      </w:r>
    </w:p>
    <w:p w14:paraId="1FCEE21E" w14:textId="77777777" w:rsidR="0000023C"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True negative samples should fulfill three criteria:</w:t>
      </w:r>
    </w:p>
    <w:p w14:paraId="5EC552BE" w14:textId="0C4D308D" w:rsidR="0000023C" w:rsidRPr="00F8166C" w:rsidRDefault="0000023C" w:rsidP="00723B3A">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 xml:space="preserve">Genetic similarity – select samples that are </w:t>
      </w:r>
      <w:r w:rsidR="00CE0F13" w:rsidRPr="00F8166C">
        <w:rPr>
          <w:rFonts w:cstheme="minorHAnsi"/>
          <w:sz w:val="24"/>
          <w:szCs w:val="24"/>
        </w:rPr>
        <w:t xml:space="preserve">with </w:t>
      </w:r>
      <w:r w:rsidRPr="00F8166C">
        <w:rPr>
          <w:rFonts w:cstheme="minorHAnsi"/>
          <w:sz w:val="24"/>
          <w:szCs w:val="24"/>
        </w:rPr>
        <w:t xml:space="preserve">genetic </w:t>
      </w:r>
      <w:r w:rsidR="00CE0F13" w:rsidRPr="00F8166C">
        <w:rPr>
          <w:rFonts w:cstheme="minorHAnsi"/>
          <w:sz w:val="24"/>
          <w:szCs w:val="24"/>
        </w:rPr>
        <w:t xml:space="preserve">relatedness to </w:t>
      </w:r>
      <w:r w:rsidR="6B80EEF7" w:rsidRPr="00F8166C">
        <w:rPr>
          <w:rFonts w:cstheme="minorHAnsi"/>
          <w:sz w:val="24"/>
          <w:szCs w:val="24"/>
        </w:rPr>
        <w:t>establish</w:t>
      </w:r>
      <w:r w:rsidRPr="00F8166C">
        <w:rPr>
          <w:rFonts w:cstheme="minorHAnsi"/>
          <w:sz w:val="24"/>
          <w:szCs w:val="24"/>
        </w:rPr>
        <w:t xml:space="preserve"> the test method’s ability to distinguish between negative and positive samples</w:t>
      </w:r>
      <w:r w:rsidR="00B068B8">
        <w:rPr>
          <w:rFonts w:cstheme="minorHAnsi"/>
          <w:sz w:val="24"/>
          <w:szCs w:val="24"/>
        </w:rPr>
        <w:t>.</w:t>
      </w:r>
    </w:p>
    <w:p w14:paraId="5304258E" w14:textId="084C5A6E" w:rsidR="0000023C" w:rsidRPr="00F8166C" w:rsidRDefault="0000023C" w:rsidP="00723B3A">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Symptom similarity – select samples that contain organisms or conditions that cause similar symptoms to the organism(s) or condition(s) of interest</w:t>
      </w:r>
      <w:r w:rsidR="00B068B8">
        <w:rPr>
          <w:rFonts w:cstheme="minorHAnsi"/>
          <w:sz w:val="24"/>
          <w:szCs w:val="24"/>
        </w:rPr>
        <w:t>.</w:t>
      </w:r>
    </w:p>
    <w:p w14:paraId="61218CF4" w14:textId="7435F331" w:rsidR="0000023C" w:rsidRPr="00F8166C" w:rsidRDefault="0000023C" w:rsidP="00723B3A">
      <w:pPr>
        <w:pStyle w:val="ListParagraph"/>
        <w:numPr>
          <w:ilvl w:val="4"/>
          <w:numId w:val="1"/>
        </w:numPr>
        <w:spacing w:after="0" w:line="259" w:lineRule="auto"/>
        <w:contextualSpacing w:val="0"/>
        <w:rPr>
          <w:rFonts w:cstheme="minorHAnsi"/>
          <w:sz w:val="24"/>
          <w:szCs w:val="24"/>
        </w:rPr>
      </w:pPr>
      <w:r w:rsidRPr="00F8166C">
        <w:rPr>
          <w:rFonts w:cstheme="minorHAnsi"/>
          <w:sz w:val="24"/>
          <w:szCs w:val="24"/>
        </w:rPr>
        <w:t>Healthy Population (if applicable)– select samples that represent a normal, healthy population</w:t>
      </w:r>
      <w:r w:rsidR="00B068B8">
        <w:rPr>
          <w:rFonts w:cstheme="minorHAnsi"/>
          <w:sz w:val="24"/>
          <w:szCs w:val="24"/>
        </w:rPr>
        <w:t>.</w:t>
      </w:r>
    </w:p>
    <w:p w14:paraId="5F295AB5" w14:textId="54BF98B5"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Record each</w:t>
      </w:r>
      <w:r w:rsidR="008971DA" w:rsidRPr="00F8166C">
        <w:rPr>
          <w:rFonts w:cstheme="minorHAnsi"/>
          <w:bCs/>
          <w:sz w:val="24"/>
          <w:szCs w:val="24"/>
        </w:rPr>
        <w:t xml:space="preserve"> sample</w:t>
      </w:r>
      <w:r w:rsidRPr="00F8166C">
        <w:rPr>
          <w:rFonts w:cstheme="minorHAnsi"/>
          <w:bCs/>
          <w:sz w:val="24"/>
          <w:szCs w:val="24"/>
        </w:rPr>
        <w:t xml:space="preserve"> matrix to be validated as part of the plan. Sample sets should be prepared in each matrix to be validated</w:t>
      </w:r>
      <w:r w:rsidR="00B068B8">
        <w:rPr>
          <w:rFonts w:cstheme="minorHAnsi"/>
          <w:bCs/>
          <w:sz w:val="24"/>
          <w:szCs w:val="24"/>
        </w:rPr>
        <w:t>.</w:t>
      </w:r>
    </w:p>
    <w:p w14:paraId="4B978934" w14:textId="555245F9" w:rsidR="00B90CB9"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Provide a summary of the sample volume and total number of samples of each type that will be required to perform the plan. The required sample size and number should be based on statistical techniques and account for unique issues (</w:t>
      </w:r>
      <w:r w:rsidR="00902040" w:rsidRPr="00F8166C">
        <w:rPr>
          <w:rFonts w:cstheme="minorHAnsi"/>
          <w:bCs/>
          <w:sz w:val="24"/>
          <w:szCs w:val="24"/>
        </w:rPr>
        <w:t>i.e.,</w:t>
      </w:r>
      <w:r w:rsidRPr="00F8166C">
        <w:rPr>
          <w:rFonts w:cstheme="minorHAnsi"/>
          <w:bCs/>
          <w:sz w:val="24"/>
          <w:szCs w:val="24"/>
        </w:rPr>
        <w:t xml:space="preserve"> technology or the biology of the condition being studied)</w:t>
      </w:r>
      <w:r w:rsidR="00B068B8">
        <w:rPr>
          <w:rFonts w:cstheme="minorHAnsi"/>
          <w:bCs/>
          <w:sz w:val="24"/>
          <w:szCs w:val="24"/>
        </w:rPr>
        <w:t>.</w:t>
      </w:r>
    </w:p>
    <w:p w14:paraId="514E60ED" w14:textId="505342B7" w:rsidR="0000023C" w:rsidRPr="00F8166C" w:rsidRDefault="0000023C" w:rsidP="00723B3A">
      <w:pPr>
        <w:pStyle w:val="ListParagraph"/>
        <w:spacing w:after="0" w:line="259" w:lineRule="auto"/>
        <w:ind w:left="1152"/>
        <w:rPr>
          <w:rFonts w:cstheme="minorHAnsi"/>
          <w:bCs/>
          <w:sz w:val="24"/>
          <w:szCs w:val="24"/>
        </w:rPr>
      </w:pPr>
      <w:r w:rsidRPr="00F8166C">
        <w:rPr>
          <w:rFonts w:eastAsia="Calibri" w:cstheme="minorHAnsi"/>
          <w:i/>
          <w:iCs/>
          <w:sz w:val="24"/>
          <w:szCs w:val="24"/>
        </w:rPr>
        <w:t>N</w:t>
      </w:r>
      <w:r w:rsidR="0074701D">
        <w:rPr>
          <w:rFonts w:eastAsia="Calibri" w:cstheme="minorHAnsi"/>
          <w:i/>
          <w:iCs/>
          <w:sz w:val="24"/>
          <w:szCs w:val="24"/>
        </w:rPr>
        <w:t>OTE</w:t>
      </w:r>
      <w:r w:rsidRPr="00F8166C">
        <w:rPr>
          <w:rFonts w:eastAsia="Calibri" w:cstheme="minorHAnsi"/>
          <w:i/>
          <w:iCs/>
          <w:sz w:val="24"/>
          <w:szCs w:val="24"/>
        </w:rPr>
        <w:t xml:space="preserve">: </w:t>
      </w:r>
      <w:r w:rsidRPr="0074701D">
        <w:rPr>
          <w:rFonts w:eastAsia="Calibri" w:cstheme="minorHAnsi"/>
          <w:sz w:val="24"/>
          <w:szCs w:val="24"/>
        </w:rPr>
        <w:t xml:space="preserve">The appropriate number of samples depends on many factors, including but not limited </w:t>
      </w:r>
      <w:r w:rsidR="00902040" w:rsidRPr="0074701D">
        <w:rPr>
          <w:rFonts w:eastAsia="Calibri" w:cstheme="minorHAnsi"/>
          <w:sz w:val="24"/>
          <w:szCs w:val="24"/>
        </w:rPr>
        <w:t>to</w:t>
      </w:r>
      <w:r w:rsidRPr="0074701D">
        <w:rPr>
          <w:rFonts w:eastAsia="Calibri" w:cstheme="minorHAnsi"/>
          <w:sz w:val="24"/>
          <w:szCs w:val="24"/>
        </w:rPr>
        <w:t xml:space="preserve"> expected precision, assay complexity, prevalence of the target(s) in the indicated population, sample availability, established accuracy of the reference method, data analysis, and level of statistical confidence that the user is willing to accept</w:t>
      </w:r>
      <w:r w:rsidR="00B068B8">
        <w:rPr>
          <w:rFonts w:eastAsia="Calibri" w:cstheme="minorHAnsi"/>
          <w:sz w:val="24"/>
          <w:szCs w:val="24"/>
        </w:rPr>
        <w:t>.</w:t>
      </w:r>
    </w:p>
    <w:p w14:paraId="46E94AC0" w14:textId="2533377B"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Provide the sample requirements for the evaluation of each of the acceptance criteria</w:t>
      </w:r>
      <w:r w:rsidR="00CB50AD">
        <w:rPr>
          <w:rFonts w:cstheme="minorHAnsi"/>
          <w:bCs/>
          <w:sz w:val="24"/>
          <w:szCs w:val="24"/>
        </w:rPr>
        <w:t>.</w:t>
      </w:r>
      <w:r w:rsidRPr="00F8166C">
        <w:rPr>
          <w:rFonts w:cstheme="minorHAnsi"/>
          <w:bCs/>
          <w:sz w:val="24"/>
          <w:szCs w:val="24"/>
        </w:rPr>
        <w:t xml:space="preserve"> Include the number of samples needed and an example of the calculation to be used for evaluation</w:t>
      </w:r>
      <w:r w:rsidR="00B068B8">
        <w:rPr>
          <w:rFonts w:cstheme="minorHAnsi"/>
          <w:bCs/>
          <w:sz w:val="24"/>
          <w:szCs w:val="24"/>
        </w:rPr>
        <w:t>.</w:t>
      </w:r>
    </w:p>
    <w:p w14:paraId="7EE57BBE" w14:textId="38E42AB9"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 xml:space="preserve">Select the samples and reference materials to be used during the </w:t>
      </w:r>
      <w:r w:rsidR="00902040" w:rsidRPr="00F8166C">
        <w:rPr>
          <w:rFonts w:cstheme="minorHAnsi"/>
          <w:bCs/>
          <w:sz w:val="24"/>
          <w:szCs w:val="24"/>
        </w:rPr>
        <w:t>validation and</w:t>
      </w:r>
      <w:r w:rsidRPr="00F8166C">
        <w:rPr>
          <w:rFonts w:cstheme="minorHAnsi"/>
          <w:bCs/>
          <w:sz w:val="24"/>
          <w:szCs w:val="24"/>
        </w:rPr>
        <w:t xml:space="preserve"> record the source of the materials. Additional information such as catalog numbers, lot numbers, and specific purity requirements should be included in the Description/Characterization column as applicable</w:t>
      </w:r>
      <w:r w:rsidR="00B068B8">
        <w:rPr>
          <w:rFonts w:cstheme="minorHAnsi"/>
          <w:bCs/>
          <w:sz w:val="24"/>
          <w:szCs w:val="24"/>
        </w:rPr>
        <w:t>.</w:t>
      </w:r>
    </w:p>
    <w:p w14:paraId="44C9199D" w14:textId="2447C829" w:rsidR="0000023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If known positives are not available, the appropriate matrix (</w:t>
      </w:r>
      <w:r w:rsidR="00902040" w:rsidRPr="00F8166C">
        <w:rPr>
          <w:rFonts w:cstheme="minorHAnsi"/>
          <w:bCs/>
          <w:sz w:val="24"/>
          <w:szCs w:val="24"/>
        </w:rPr>
        <w:t>e.g.,</w:t>
      </w:r>
      <w:r w:rsidRPr="00F8166C">
        <w:rPr>
          <w:rFonts w:cstheme="minorHAnsi"/>
          <w:bCs/>
          <w:sz w:val="24"/>
          <w:szCs w:val="24"/>
        </w:rPr>
        <w:t xml:space="preserve"> serum, sputum, spinal fluid) may be spiked with known levels of analyte. Interfering substances may be spiked as well</w:t>
      </w:r>
      <w:r w:rsidR="00B068B8">
        <w:rPr>
          <w:rFonts w:cstheme="minorHAnsi"/>
          <w:bCs/>
          <w:sz w:val="24"/>
          <w:szCs w:val="24"/>
        </w:rPr>
        <w:t>.</w:t>
      </w:r>
    </w:p>
    <w:p w14:paraId="7CD387F8" w14:textId="70D69546" w:rsidR="00CA5A27" w:rsidRPr="00CA5A27" w:rsidRDefault="00CA5A27" w:rsidP="00CA5A27">
      <w:pPr>
        <w:numPr>
          <w:ilvl w:val="2"/>
          <w:numId w:val="1"/>
        </w:numPr>
        <w:spacing w:after="0"/>
        <w:contextualSpacing/>
        <w:rPr>
          <w:rFonts w:ascii="Calibri" w:eastAsia="Calibri" w:hAnsi="Calibri" w:cs="Calibri"/>
          <w:sz w:val="24"/>
          <w:szCs w:val="24"/>
        </w:rPr>
      </w:pPr>
      <w:r w:rsidRPr="00CA5A27">
        <w:rPr>
          <w:rFonts w:ascii="Calibri" w:eastAsia="Calibri" w:hAnsi="Calibri" w:cs="Calibri"/>
          <w:sz w:val="24"/>
          <w:szCs w:val="24"/>
        </w:rPr>
        <w:t>Retrospective data is primarily obtained from epidemiological surveillance retrospective studies, case-control studies, or clinical trials. If retrospective data is used for validation, include description of retrospective data that will be abstracted for the following: sample selection criteria, dates of testing, availability, and location of original raw data. Indicate whether data are retrospective or prospective</w:t>
      </w:r>
      <w:r w:rsidR="00B068B8">
        <w:rPr>
          <w:rFonts w:ascii="Calibri" w:eastAsia="Calibri" w:hAnsi="Calibri" w:cs="Calibri"/>
          <w:sz w:val="24"/>
          <w:szCs w:val="24"/>
        </w:rPr>
        <w:t>.</w:t>
      </w:r>
    </w:p>
    <w:p w14:paraId="5A143A8A" w14:textId="73298A19" w:rsidR="00CA5A27" w:rsidRPr="00CA5A27" w:rsidRDefault="00CA5A27" w:rsidP="00CA5A27">
      <w:pPr>
        <w:spacing w:after="0"/>
        <w:ind w:left="1152"/>
        <w:contextualSpacing/>
        <w:rPr>
          <w:rFonts w:ascii="Calibri" w:eastAsia="Calibri" w:hAnsi="Calibri" w:cs="Calibri"/>
          <w:i/>
          <w:iCs/>
          <w:sz w:val="24"/>
          <w:szCs w:val="24"/>
        </w:rPr>
      </w:pPr>
      <w:r w:rsidRPr="00CA5A27">
        <w:rPr>
          <w:rFonts w:ascii="Calibri" w:eastAsia="Calibri" w:hAnsi="Calibri" w:cs="Calibri"/>
          <w:i/>
          <w:iCs/>
          <w:sz w:val="24"/>
          <w:szCs w:val="24"/>
        </w:rPr>
        <w:lastRenderedPageBreak/>
        <w:t xml:space="preserve">NOTE: </w:t>
      </w:r>
      <w:r w:rsidRPr="00CA5A27">
        <w:rPr>
          <w:rFonts w:ascii="Calibri" w:eastAsia="Calibri" w:hAnsi="Calibri" w:cs="Calibri"/>
          <w:sz w:val="24"/>
          <w:szCs w:val="24"/>
        </w:rPr>
        <w:t>Use of retrospective data for CLIA validation requires CLIA Laboratory Director consultation</w:t>
      </w:r>
      <w:r w:rsidR="00B068B8">
        <w:rPr>
          <w:rFonts w:ascii="Calibri" w:eastAsia="Calibri" w:hAnsi="Calibri" w:cs="Calibri"/>
          <w:sz w:val="24"/>
          <w:szCs w:val="24"/>
        </w:rPr>
        <w:t>.</w:t>
      </w:r>
    </w:p>
    <w:p w14:paraId="5516AD4D" w14:textId="1BA3E209" w:rsidR="00CA5A27" w:rsidRPr="00CA5A27" w:rsidRDefault="00CA5A27" w:rsidP="00CA5A27">
      <w:pPr>
        <w:numPr>
          <w:ilvl w:val="2"/>
          <w:numId w:val="1"/>
        </w:numPr>
        <w:spacing w:after="0"/>
        <w:contextualSpacing/>
        <w:rPr>
          <w:rFonts w:ascii="Calibri" w:eastAsia="Calibri" w:hAnsi="Calibri" w:cs="Calibri"/>
          <w:sz w:val="24"/>
          <w:szCs w:val="24"/>
        </w:rPr>
      </w:pPr>
      <w:r w:rsidRPr="00CA5A27">
        <w:rPr>
          <w:rFonts w:ascii="Calibri" w:eastAsia="Calibri" w:hAnsi="Calibri" w:cs="Calibri"/>
          <w:sz w:val="24"/>
          <w:szCs w:val="24"/>
        </w:rPr>
        <w:t>For multiplex assays that detect multiple targets (i.e., testing for multiple pathogens), the validation should include sufficient samples necessary to verify the presence of one target (on the organism or gene level) does not impact the sensitivity for another target. In the presence of co-infections describe the analytical sensitivity</w:t>
      </w:r>
      <w:r w:rsidR="00B068B8">
        <w:rPr>
          <w:rFonts w:ascii="Calibri" w:eastAsia="Calibri" w:hAnsi="Calibri" w:cs="Calibri"/>
          <w:sz w:val="24"/>
          <w:szCs w:val="24"/>
        </w:rPr>
        <w:t>.</w:t>
      </w:r>
    </w:p>
    <w:p w14:paraId="620355C3" w14:textId="79233DF8" w:rsidR="00CA5A27" w:rsidRPr="00CA5A27" w:rsidRDefault="00CA5A27" w:rsidP="00CA5A27">
      <w:pPr>
        <w:numPr>
          <w:ilvl w:val="2"/>
          <w:numId w:val="1"/>
        </w:numPr>
        <w:spacing w:after="0"/>
        <w:contextualSpacing/>
        <w:rPr>
          <w:rFonts w:ascii="Calibri" w:eastAsia="Calibri" w:hAnsi="Calibri" w:cs="Calibri"/>
          <w:sz w:val="24"/>
          <w:szCs w:val="24"/>
        </w:rPr>
      </w:pPr>
      <w:r w:rsidRPr="00CA5A27">
        <w:rPr>
          <w:rFonts w:ascii="Calibri" w:eastAsia="Calibri" w:hAnsi="Calibri" w:cs="Calibri"/>
          <w:sz w:val="24"/>
          <w:szCs w:val="24"/>
        </w:rPr>
        <w:t>Specimen stability testing will provide data to support specimen acceptance criteria. This includes acceptable temperature and time ranges for storage, preservation, and shipment of samples prior to receipt by CDC, in addition to stability of samples and their derivatives during the testing. To validate specimen conditions, laboratories need to consider sample size. The CLIA minimum of 20 specimens may not be considered sufficiently large for these validations (insert reference)</w:t>
      </w:r>
      <w:r w:rsidR="00B068B8">
        <w:rPr>
          <w:rFonts w:ascii="Calibri" w:eastAsia="Calibri" w:hAnsi="Calibri" w:cs="Calibri"/>
          <w:sz w:val="24"/>
          <w:szCs w:val="24"/>
        </w:rPr>
        <w:t>.</w:t>
      </w:r>
      <w:r w:rsidRPr="00CA5A27">
        <w:rPr>
          <w:rFonts w:ascii="Calibri" w:eastAsia="Calibri" w:hAnsi="Calibri" w:cs="Calibri"/>
          <w:sz w:val="24"/>
          <w:szCs w:val="24"/>
        </w:rPr>
        <w:t xml:space="preserve"> </w:t>
      </w:r>
    </w:p>
    <w:p w14:paraId="34FDFE2B" w14:textId="7579FE2D" w:rsidR="00CA5A27" w:rsidRPr="00CA5A27" w:rsidRDefault="00CA5A27" w:rsidP="00CA5A27">
      <w:pPr>
        <w:numPr>
          <w:ilvl w:val="2"/>
          <w:numId w:val="1"/>
        </w:numPr>
        <w:spacing w:after="0"/>
        <w:contextualSpacing/>
        <w:rPr>
          <w:rFonts w:ascii="Calibri" w:eastAsia="Calibri" w:hAnsi="Calibri" w:cs="Calibri"/>
          <w:bCs/>
          <w:sz w:val="24"/>
          <w:szCs w:val="24"/>
        </w:rPr>
      </w:pPr>
      <w:r w:rsidRPr="00CA5A27">
        <w:rPr>
          <w:rFonts w:ascii="Calibri" w:eastAsia="Calibri" w:hAnsi="Calibri" w:cs="Calibri"/>
          <w:bCs/>
          <w:sz w:val="24"/>
          <w:szCs w:val="24"/>
        </w:rPr>
        <w:t>If any discrepancy is observed during testing, plan a “</w:t>
      </w:r>
      <w:proofErr w:type="gramStart"/>
      <w:r w:rsidRPr="00CA5A27">
        <w:rPr>
          <w:rFonts w:ascii="Calibri" w:eastAsia="Calibri" w:hAnsi="Calibri" w:cs="Calibri"/>
          <w:bCs/>
          <w:sz w:val="24"/>
          <w:szCs w:val="24"/>
        </w:rPr>
        <w:t>tie-breaker</w:t>
      </w:r>
      <w:proofErr w:type="gramEnd"/>
      <w:r w:rsidRPr="00CA5A27">
        <w:rPr>
          <w:rFonts w:ascii="Calibri" w:eastAsia="Calibri" w:hAnsi="Calibri" w:cs="Calibri"/>
          <w:bCs/>
          <w:sz w:val="24"/>
          <w:szCs w:val="24"/>
        </w:rPr>
        <w:t>” testing to be performed, as applicable, for specimens with results discrepant from expected values identified during the validation study</w:t>
      </w:r>
      <w:r w:rsidR="00A17C2F">
        <w:rPr>
          <w:rFonts w:ascii="Calibri" w:eastAsia="Calibri" w:hAnsi="Calibri" w:cs="Calibri"/>
          <w:bCs/>
          <w:sz w:val="24"/>
          <w:szCs w:val="24"/>
        </w:rPr>
        <w:t>.</w:t>
      </w:r>
    </w:p>
    <w:p w14:paraId="0F0C99C8" w14:textId="580D56F7" w:rsidR="00CA5A27" w:rsidRPr="00CA5A27" w:rsidRDefault="00CA5A27" w:rsidP="00CA5A27">
      <w:pPr>
        <w:spacing w:after="0"/>
        <w:ind w:left="1152"/>
        <w:contextualSpacing/>
        <w:rPr>
          <w:rFonts w:ascii="Calibri" w:eastAsia="Calibri" w:hAnsi="Calibri" w:cs="Calibri"/>
          <w:i/>
          <w:iCs/>
          <w:sz w:val="24"/>
          <w:szCs w:val="24"/>
        </w:rPr>
      </w:pPr>
      <w:r w:rsidRPr="00CA5A27">
        <w:rPr>
          <w:rFonts w:ascii="Calibri" w:eastAsia="Calibri" w:hAnsi="Calibri" w:cs="Calibri"/>
          <w:i/>
          <w:iCs/>
          <w:sz w:val="24"/>
          <w:szCs w:val="24"/>
        </w:rPr>
        <w:t xml:space="preserve">NOTE: </w:t>
      </w:r>
      <w:r w:rsidRPr="00CA5A27">
        <w:rPr>
          <w:rFonts w:ascii="Calibri" w:eastAsia="Calibri" w:hAnsi="Calibri" w:cs="Calibri"/>
          <w:sz w:val="24"/>
          <w:szCs w:val="24"/>
        </w:rPr>
        <w:t>This is more applicable for historically characterized isolates than for primary specimens</w:t>
      </w:r>
      <w:r w:rsidR="00B068B8">
        <w:rPr>
          <w:rFonts w:ascii="Calibri" w:eastAsia="Calibri" w:hAnsi="Calibri" w:cs="Calibri"/>
          <w:sz w:val="24"/>
          <w:szCs w:val="24"/>
        </w:rPr>
        <w:t>.</w:t>
      </w:r>
      <w:r w:rsidRPr="00CA5A27">
        <w:rPr>
          <w:rFonts w:ascii="Calibri" w:eastAsia="Calibri" w:hAnsi="Calibri" w:cs="Calibri"/>
          <w:i/>
          <w:iCs/>
          <w:sz w:val="24"/>
          <w:szCs w:val="24"/>
        </w:rPr>
        <w:t xml:space="preserve"> </w:t>
      </w:r>
    </w:p>
    <w:p w14:paraId="71743F2E" w14:textId="77777777" w:rsidR="00CA5A27" w:rsidRPr="00CA5A27" w:rsidRDefault="00CA5A27" w:rsidP="00CA5A27">
      <w:pPr>
        <w:spacing w:after="0"/>
        <w:ind w:left="1152"/>
        <w:contextualSpacing/>
        <w:rPr>
          <w:rFonts w:ascii="Calibri" w:eastAsia="Calibri" w:hAnsi="Calibri" w:cs="Calibri"/>
          <w:bCs/>
          <w:sz w:val="24"/>
          <w:szCs w:val="24"/>
        </w:rPr>
      </w:pPr>
      <w:r w:rsidRPr="00CA5A27">
        <w:rPr>
          <w:rFonts w:ascii="Calibri" w:eastAsia="Calibri" w:hAnsi="Calibri" w:cs="Calibri"/>
          <w:bCs/>
          <w:sz w:val="24"/>
          <w:szCs w:val="24"/>
        </w:rPr>
        <w:t xml:space="preserve">If there is any outlier data, then provide the plan for evaluation of any data points that may be considered “outliers.” The summary report should include the plan for handling outlier data, calculations showing results before and after the outlier removal, and review by the Technical Supervisor. </w:t>
      </w:r>
    </w:p>
    <w:p w14:paraId="13A8CA64" w14:textId="12CE35F3" w:rsidR="00CA5A27" w:rsidRPr="00CA5A27" w:rsidRDefault="00CA5A27" w:rsidP="00CA5A27">
      <w:pPr>
        <w:spacing w:after="0"/>
        <w:ind w:left="1152"/>
        <w:contextualSpacing/>
        <w:rPr>
          <w:rFonts w:ascii="Calibri" w:eastAsia="Calibri" w:hAnsi="Calibri" w:cs="Calibri"/>
          <w:i/>
          <w:iCs/>
          <w:sz w:val="24"/>
          <w:szCs w:val="24"/>
        </w:rPr>
      </w:pPr>
      <w:r w:rsidRPr="00CA5A27">
        <w:rPr>
          <w:rFonts w:ascii="Calibri" w:eastAsia="Calibri" w:hAnsi="Calibri" w:cs="Calibri"/>
          <w:i/>
          <w:iCs/>
          <w:sz w:val="24"/>
          <w:szCs w:val="24"/>
        </w:rPr>
        <w:t>All raw data should be included with the Method Validation Report for transparency</w:t>
      </w:r>
      <w:r w:rsidR="00B068B8">
        <w:rPr>
          <w:rFonts w:ascii="Calibri" w:eastAsia="Calibri" w:hAnsi="Calibri" w:cs="Calibri"/>
          <w:i/>
          <w:iCs/>
          <w:sz w:val="24"/>
          <w:szCs w:val="24"/>
        </w:rPr>
        <w:t>.</w:t>
      </w:r>
    </w:p>
    <w:p w14:paraId="4D690969" w14:textId="77777777" w:rsidR="00CA5A27" w:rsidRPr="00CA5A27" w:rsidRDefault="00CA5A27" w:rsidP="00CA5A27">
      <w:pPr>
        <w:numPr>
          <w:ilvl w:val="1"/>
          <w:numId w:val="15"/>
        </w:numPr>
        <w:spacing w:after="0"/>
        <w:contextualSpacing/>
        <w:rPr>
          <w:rFonts w:ascii="Calibri" w:eastAsia="Calibri" w:hAnsi="Calibri" w:cs="Calibri"/>
          <w:sz w:val="24"/>
          <w:szCs w:val="24"/>
        </w:rPr>
      </w:pPr>
      <w:r w:rsidRPr="00CA5A27">
        <w:rPr>
          <w:rFonts w:ascii="Calibri" w:eastAsia="Calibri" w:hAnsi="Calibri" w:cs="Calibri"/>
          <w:sz w:val="24"/>
          <w:szCs w:val="24"/>
        </w:rPr>
        <w:t xml:space="preserve">As applicable, describe limiting factors such as a small sample size or unrealistic test specimens. </w:t>
      </w:r>
    </w:p>
    <w:p w14:paraId="71E883F5" w14:textId="1D6381D1" w:rsidR="0000023C" w:rsidRPr="00F8166C" w:rsidRDefault="0000023C" w:rsidP="00723B3A">
      <w:pPr>
        <w:pStyle w:val="ListParagraph"/>
        <w:numPr>
          <w:ilvl w:val="1"/>
          <w:numId w:val="15"/>
        </w:numPr>
        <w:spacing w:after="0" w:line="259" w:lineRule="auto"/>
        <w:rPr>
          <w:rFonts w:cstheme="minorHAnsi"/>
          <w:sz w:val="24"/>
          <w:szCs w:val="24"/>
        </w:rPr>
      </w:pPr>
      <w:r w:rsidRPr="00F8166C">
        <w:rPr>
          <w:rFonts w:cstheme="minorHAnsi"/>
          <w:sz w:val="24"/>
          <w:szCs w:val="24"/>
        </w:rPr>
        <w:t>Record the following elements within the plan to provide logistics and traceability for the proposed validation</w:t>
      </w:r>
      <w:r w:rsidR="00BC5606" w:rsidRPr="00F8166C">
        <w:rPr>
          <w:rFonts w:cstheme="minorHAnsi"/>
          <w:sz w:val="24"/>
          <w:szCs w:val="24"/>
        </w:rPr>
        <w:t>:</w:t>
      </w:r>
    </w:p>
    <w:p w14:paraId="001B4BBD" w14:textId="0BF85431"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Roles and Responsibilities:</w:t>
      </w:r>
      <w:r w:rsidRPr="00F8166C">
        <w:rPr>
          <w:rFonts w:cstheme="minorHAnsi"/>
          <w:bCs/>
          <w:sz w:val="24"/>
          <w:szCs w:val="24"/>
        </w:rPr>
        <w:t xml:space="preserve"> Identify the individuals responsible for performing the validation procedure itself, as well as ancillary tasks, including document management, equipment maintenance, and approvals</w:t>
      </w:r>
      <w:r w:rsidR="00B068B8">
        <w:rPr>
          <w:rFonts w:cstheme="minorHAnsi"/>
          <w:bCs/>
          <w:sz w:val="24"/>
          <w:szCs w:val="24"/>
        </w:rPr>
        <w:t>.</w:t>
      </w:r>
    </w:p>
    <w:p w14:paraId="32353D58" w14:textId="50C29605"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bCs/>
          <w:sz w:val="24"/>
          <w:szCs w:val="24"/>
        </w:rPr>
        <w:t>Timeline:</w:t>
      </w:r>
      <w:r w:rsidRPr="00F8166C">
        <w:rPr>
          <w:rFonts w:cstheme="minorHAnsi"/>
          <w:bCs/>
          <w:sz w:val="24"/>
          <w:szCs w:val="24"/>
        </w:rPr>
        <w:t xml:space="preserve"> Identify the anticipated sequence of events, including estimated time requirements and target dates for completion</w:t>
      </w:r>
      <w:r w:rsidR="00B068B8">
        <w:rPr>
          <w:rFonts w:cstheme="minorHAnsi"/>
          <w:bCs/>
          <w:sz w:val="24"/>
          <w:szCs w:val="24"/>
        </w:rPr>
        <w:t>.</w:t>
      </w:r>
    </w:p>
    <w:p w14:paraId="0D34B61D" w14:textId="54021CD3"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Instrumentation:</w:t>
      </w:r>
      <w:r w:rsidRPr="00F8166C">
        <w:rPr>
          <w:rFonts w:cstheme="minorHAnsi"/>
          <w:bCs/>
          <w:sz w:val="24"/>
          <w:szCs w:val="24"/>
        </w:rPr>
        <w:t xml:space="preserve"> Identify the equipment to be used as part of the test method and performance criteria. Include a list of equipment that is expected to be used for the validation, including serial or ID numbers and maintenance/calibration dates</w:t>
      </w:r>
      <w:r w:rsidR="00B068B8">
        <w:rPr>
          <w:rFonts w:cstheme="minorHAnsi"/>
          <w:bCs/>
          <w:sz w:val="24"/>
          <w:szCs w:val="24"/>
        </w:rPr>
        <w:t>.</w:t>
      </w:r>
    </w:p>
    <w:p w14:paraId="2A57B540" w14:textId="7018B0C7" w:rsidR="00916B3E" w:rsidRPr="00F8166C" w:rsidRDefault="00916B3E"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Related Documents:</w:t>
      </w:r>
      <w:r w:rsidRPr="00F8166C">
        <w:rPr>
          <w:rFonts w:cstheme="minorHAnsi"/>
          <w:bCs/>
          <w:sz w:val="24"/>
          <w:szCs w:val="24"/>
        </w:rPr>
        <w:t xml:space="preserve"> Provide a list of procedures, including established supporting procedures and the draft procedures under evaluation, necessary to perform the validation</w:t>
      </w:r>
      <w:r w:rsidR="00B068B8">
        <w:rPr>
          <w:rFonts w:cstheme="minorHAnsi"/>
          <w:bCs/>
          <w:sz w:val="24"/>
          <w:szCs w:val="24"/>
        </w:rPr>
        <w:t>.</w:t>
      </w:r>
    </w:p>
    <w:p w14:paraId="1773A5D8" w14:textId="183901C6" w:rsidR="00447F04" w:rsidRPr="00F8166C" w:rsidRDefault="000F0723"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Da</w:t>
      </w:r>
      <w:r w:rsidR="00B8272A" w:rsidRPr="00F8166C">
        <w:rPr>
          <w:rFonts w:cstheme="minorHAnsi"/>
          <w:b/>
          <w:sz w:val="24"/>
          <w:szCs w:val="24"/>
        </w:rPr>
        <w:t>ta Management:</w:t>
      </w:r>
      <w:r w:rsidR="00B8272A" w:rsidRPr="00F8166C">
        <w:rPr>
          <w:rFonts w:cstheme="minorHAnsi"/>
          <w:bCs/>
          <w:sz w:val="24"/>
          <w:szCs w:val="24"/>
        </w:rPr>
        <w:t xml:space="preserve"> </w:t>
      </w:r>
      <w:r w:rsidR="00447F04" w:rsidRPr="00F8166C">
        <w:rPr>
          <w:rFonts w:cstheme="minorHAnsi"/>
          <w:bCs/>
          <w:sz w:val="24"/>
          <w:szCs w:val="24"/>
        </w:rPr>
        <w:t xml:space="preserve">Describe </w:t>
      </w:r>
      <w:r w:rsidR="00356401" w:rsidRPr="00F8166C">
        <w:rPr>
          <w:rFonts w:cstheme="minorHAnsi"/>
          <w:bCs/>
          <w:sz w:val="24"/>
          <w:szCs w:val="24"/>
        </w:rPr>
        <w:t xml:space="preserve">a plan for </w:t>
      </w:r>
      <w:r w:rsidR="00447F04" w:rsidRPr="00F8166C">
        <w:rPr>
          <w:rFonts w:cstheme="minorHAnsi"/>
          <w:bCs/>
          <w:sz w:val="24"/>
          <w:szCs w:val="24"/>
        </w:rPr>
        <w:t>data management, data</w:t>
      </w:r>
      <w:r w:rsidR="00521CC8" w:rsidRPr="00F8166C">
        <w:rPr>
          <w:rFonts w:cstheme="minorHAnsi"/>
          <w:bCs/>
          <w:sz w:val="24"/>
          <w:szCs w:val="24"/>
        </w:rPr>
        <w:t xml:space="preserve"> storage</w:t>
      </w:r>
      <w:r w:rsidR="00447F04" w:rsidRPr="00F8166C">
        <w:rPr>
          <w:rFonts w:cstheme="minorHAnsi"/>
          <w:bCs/>
          <w:sz w:val="24"/>
          <w:szCs w:val="24"/>
        </w:rPr>
        <w:t xml:space="preserve"> location, and retention of all validation records (including those used for retrospective analyses</w:t>
      </w:r>
      <w:r w:rsidR="00055AD1" w:rsidRPr="00F8166C">
        <w:rPr>
          <w:rFonts w:cstheme="minorHAnsi"/>
          <w:bCs/>
          <w:sz w:val="24"/>
          <w:szCs w:val="24"/>
        </w:rPr>
        <w:t>.</w:t>
      </w:r>
      <w:r w:rsidR="00447F04" w:rsidRPr="00F8166C">
        <w:rPr>
          <w:rFonts w:cstheme="minorHAnsi"/>
          <w:bCs/>
          <w:sz w:val="24"/>
          <w:szCs w:val="24"/>
        </w:rPr>
        <w:t>)</w:t>
      </w:r>
    </w:p>
    <w:p w14:paraId="2944C366" w14:textId="7E42B23B" w:rsidR="000F0723" w:rsidRPr="005C2A48" w:rsidRDefault="00447F04" w:rsidP="00723B3A">
      <w:pPr>
        <w:pStyle w:val="ListParagraph"/>
        <w:spacing w:after="0" w:line="259" w:lineRule="auto"/>
        <w:ind w:left="1152"/>
        <w:rPr>
          <w:rFonts w:eastAsia="Calibri" w:cstheme="minorHAnsi"/>
          <w:sz w:val="24"/>
          <w:szCs w:val="24"/>
        </w:rPr>
      </w:pPr>
      <w:r w:rsidRPr="00F8166C">
        <w:rPr>
          <w:rFonts w:eastAsia="Calibri" w:cstheme="minorHAnsi"/>
          <w:i/>
          <w:iCs/>
          <w:sz w:val="24"/>
          <w:szCs w:val="24"/>
        </w:rPr>
        <w:lastRenderedPageBreak/>
        <w:t>N</w:t>
      </w:r>
      <w:r w:rsidR="005C2A48">
        <w:rPr>
          <w:rFonts w:eastAsia="Calibri" w:cstheme="minorHAnsi"/>
          <w:i/>
          <w:iCs/>
          <w:sz w:val="24"/>
          <w:szCs w:val="24"/>
        </w:rPr>
        <w:t>OTE</w:t>
      </w:r>
      <w:r w:rsidRPr="00F8166C">
        <w:rPr>
          <w:rFonts w:eastAsia="Calibri" w:cstheme="minorHAnsi"/>
          <w:i/>
          <w:iCs/>
          <w:sz w:val="24"/>
          <w:szCs w:val="24"/>
        </w:rPr>
        <w:t xml:space="preserve">: </w:t>
      </w:r>
      <w:r w:rsidR="00521CC8" w:rsidRPr="005C2A48">
        <w:rPr>
          <w:rFonts w:eastAsia="Calibri" w:cstheme="minorHAnsi"/>
          <w:sz w:val="24"/>
          <w:szCs w:val="24"/>
        </w:rPr>
        <w:t>A</w:t>
      </w:r>
      <w:r w:rsidRPr="005C2A48">
        <w:rPr>
          <w:rFonts w:eastAsia="Calibri" w:cstheme="minorHAnsi"/>
          <w:sz w:val="24"/>
          <w:szCs w:val="24"/>
        </w:rPr>
        <w:t xml:space="preserve">ll validation records should be associated with the test procedure and retained for at least </w:t>
      </w:r>
      <w:r w:rsidR="00645575" w:rsidRPr="005C2A48">
        <w:rPr>
          <w:rFonts w:eastAsia="Calibri" w:cstheme="minorHAnsi"/>
          <w:sz w:val="24"/>
          <w:szCs w:val="24"/>
        </w:rPr>
        <w:t>two</w:t>
      </w:r>
      <w:r w:rsidRPr="005C2A48">
        <w:rPr>
          <w:rFonts w:eastAsia="Calibri" w:cstheme="minorHAnsi"/>
          <w:sz w:val="24"/>
          <w:szCs w:val="24"/>
        </w:rPr>
        <w:t xml:space="preserve"> years (CLIA) following discontinuation of the test procedure</w:t>
      </w:r>
      <w:r w:rsidR="00B068B8">
        <w:rPr>
          <w:rFonts w:eastAsia="Calibri" w:cstheme="minorHAnsi"/>
          <w:sz w:val="24"/>
          <w:szCs w:val="24"/>
        </w:rPr>
        <w:t>.</w:t>
      </w:r>
    </w:p>
    <w:p w14:paraId="3A3B3F5E" w14:textId="5FBC9005" w:rsidR="0000023C" w:rsidRPr="001B574A" w:rsidRDefault="0000023C" w:rsidP="001B574A">
      <w:pPr>
        <w:pStyle w:val="ListParagraph"/>
        <w:numPr>
          <w:ilvl w:val="2"/>
          <w:numId w:val="1"/>
        </w:numPr>
        <w:spacing w:after="0" w:line="259" w:lineRule="auto"/>
        <w:rPr>
          <w:rFonts w:cstheme="minorHAnsi"/>
          <w:bCs/>
          <w:sz w:val="24"/>
          <w:szCs w:val="24"/>
        </w:rPr>
      </w:pPr>
      <w:r w:rsidRPr="00F8166C">
        <w:rPr>
          <w:rFonts w:cstheme="minorHAnsi"/>
          <w:b/>
          <w:sz w:val="24"/>
          <w:szCs w:val="24"/>
        </w:rPr>
        <w:t>Bioinformatics Pipeline:</w:t>
      </w:r>
      <w:r w:rsidRPr="001B574A">
        <w:rPr>
          <w:rFonts w:cstheme="minorHAnsi"/>
          <w:b/>
          <w:sz w:val="24"/>
          <w:szCs w:val="24"/>
        </w:rPr>
        <w:t xml:space="preserve"> </w:t>
      </w:r>
      <w:r w:rsidRPr="001B574A">
        <w:rPr>
          <w:rFonts w:cstheme="minorHAnsi"/>
          <w:bCs/>
          <w:sz w:val="24"/>
          <w:szCs w:val="24"/>
        </w:rPr>
        <w:t xml:space="preserve">Record the name of the pipeline, the version number for each tool within the pipeline, </w:t>
      </w:r>
      <w:r w:rsidR="00585A08" w:rsidRPr="001B574A">
        <w:rPr>
          <w:rFonts w:cstheme="minorHAnsi"/>
          <w:bCs/>
          <w:sz w:val="24"/>
          <w:szCs w:val="24"/>
        </w:rPr>
        <w:t>GitHub</w:t>
      </w:r>
      <w:r w:rsidR="00806305" w:rsidRPr="001B574A">
        <w:rPr>
          <w:rFonts w:cstheme="minorHAnsi"/>
          <w:bCs/>
          <w:sz w:val="24"/>
          <w:szCs w:val="24"/>
        </w:rPr>
        <w:t xml:space="preserve"> </w:t>
      </w:r>
      <w:r w:rsidR="002A258F" w:rsidRPr="001B574A">
        <w:rPr>
          <w:rFonts w:cstheme="minorHAnsi"/>
          <w:bCs/>
          <w:sz w:val="24"/>
          <w:szCs w:val="24"/>
        </w:rPr>
        <w:t xml:space="preserve">or </w:t>
      </w:r>
      <w:r w:rsidR="00A810EA" w:rsidRPr="001B574A">
        <w:rPr>
          <w:rFonts w:cstheme="minorHAnsi"/>
          <w:bCs/>
          <w:sz w:val="24"/>
          <w:szCs w:val="24"/>
        </w:rPr>
        <w:t xml:space="preserve">email </w:t>
      </w:r>
      <w:r w:rsidR="004B7873" w:rsidRPr="001B574A">
        <w:rPr>
          <w:rFonts w:cstheme="minorHAnsi"/>
          <w:bCs/>
          <w:sz w:val="24"/>
          <w:szCs w:val="24"/>
        </w:rPr>
        <w:t>contact</w:t>
      </w:r>
      <w:r w:rsidR="00A810EA" w:rsidRPr="001B574A">
        <w:rPr>
          <w:rFonts w:cstheme="minorHAnsi"/>
          <w:bCs/>
          <w:sz w:val="24"/>
          <w:szCs w:val="24"/>
        </w:rPr>
        <w:t xml:space="preserve"> from</w:t>
      </w:r>
      <w:r w:rsidR="004B7873" w:rsidRPr="001B574A">
        <w:rPr>
          <w:rFonts w:cstheme="minorHAnsi"/>
          <w:bCs/>
          <w:sz w:val="24"/>
          <w:szCs w:val="24"/>
        </w:rPr>
        <w:t xml:space="preserve"> </w:t>
      </w:r>
      <w:r w:rsidR="00A810EA" w:rsidRPr="001B574A">
        <w:rPr>
          <w:rFonts w:cstheme="minorHAnsi"/>
          <w:bCs/>
          <w:sz w:val="24"/>
          <w:szCs w:val="24"/>
        </w:rPr>
        <w:t>other developers</w:t>
      </w:r>
      <w:r w:rsidR="002A258F" w:rsidRPr="001B574A">
        <w:rPr>
          <w:rFonts w:cstheme="minorHAnsi"/>
          <w:bCs/>
          <w:sz w:val="24"/>
          <w:szCs w:val="24"/>
        </w:rPr>
        <w:t xml:space="preserve">, </w:t>
      </w:r>
      <w:r w:rsidRPr="001B574A">
        <w:rPr>
          <w:rFonts w:cstheme="minorHAnsi"/>
          <w:bCs/>
          <w:sz w:val="24"/>
          <w:szCs w:val="24"/>
        </w:rPr>
        <w:t>parameter settings used in each tool</w:t>
      </w:r>
      <w:r w:rsidR="002A258F" w:rsidRPr="001B574A">
        <w:rPr>
          <w:rFonts w:cstheme="minorHAnsi"/>
          <w:bCs/>
          <w:sz w:val="24"/>
          <w:szCs w:val="24"/>
        </w:rPr>
        <w:t xml:space="preserve"> should be routinely </w:t>
      </w:r>
      <w:r w:rsidR="009A7B65" w:rsidRPr="001B574A">
        <w:rPr>
          <w:rFonts w:cstheme="minorHAnsi"/>
          <w:bCs/>
          <w:sz w:val="24"/>
          <w:szCs w:val="24"/>
        </w:rPr>
        <w:t>recorded. D</w:t>
      </w:r>
      <w:r w:rsidRPr="001B574A">
        <w:rPr>
          <w:rFonts w:cstheme="minorHAnsi"/>
          <w:bCs/>
          <w:sz w:val="24"/>
          <w:szCs w:val="24"/>
        </w:rPr>
        <w:t>eveloper and technical support of each component of the pipeline</w:t>
      </w:r>
      <w:r w:rsidR="009A7B65" w:rsidRPr="001B574A">
        <w:rPr>
          <w:rFonts w:cstheme="minorHAnsi"/>
          <w:bCs/>
          <w:sz w:val="24"/>
          <w:szCs w:val="24"/>
        </w:rPr>
        <w:t xml:space="preserve"> should</w:t>
      </w:r>
      <w:r w:rsidR="00585A08" w:rsidRPr="001B574A">
        <w:rPr>
          <w:rFonts w:cstheme="minorHAnsi"/>
          <w:bCs/>
          <w:sz w:val="24"/>
          <w:szCs w:val="24"/>
        </w:rPr>
        <w:t xml:space="preserve"> only be</w:t>
      </w:r>
      <w:r w:rsidR="00C452C5" w:rsidRPr="001B574A">
        <w:rPr>
          <w:rFonts w:cstheme="minorHAnsi"/>
          <w:bCs/>
          <w:sz w:val="24"/>
          <w:szCs w:val="24"/>
        </w:rPr>
        <w:t xml:space="preserve"> recorded if the email of contact persons </w:t>
      </w:r>
      <w:r w:rsidR="00153938" w:rsidRPr="001B574A">
        <w:rPr>
          <w:rFonts w:cstheme="minorHAnsi"/>
          <w:bCs/>
          <w:sz w:val="24"/>
          <w:szCs w:val="24"/>
        </w:rPr>
        <w:t>is</w:t>
      </w:r>
      <w:r w:rsidR="00C452C5" w:rsidRPr="001B574A">
        <w:rPr>
          <w:rFonts w:cstheme="minorHAnsi"/>
          <w:bCs/>
          <w:sz w:val="24"/>
          <w:szCs w:val="24"/>
        </w:rPr>
        <w:t xml:space="preserve"> given in a peer-revi</w:t>
      </w:r>
      <w:r w:rsidR="00BC3415" w:rsidRPr="001B574A">
        <w:rPr>
          <w:rFonts w:cstheme="minorHAnsi"/>
          <w:bCs/>
          <w:sz w:val="24"/>
          <w:szCs w:val="24"/>
        </w:rPr>
        <w:t>ewed publication.</w:t>
      </w:r>
      <w:r w:rsidR="00B640F6" w:rsidRPr="001B574A">
        <w:rPr>
          <w:rFonts w:cstheme="minorHAnsi"/>
          <w:bCs/>
          <w:sz w:val="24"/>
          <w:szCs w:val="24"/>
        </w:rPr>
        <w:t xml:space="preserve"> </w:t>
      </w:r>
      <w:r w:rsidR="00BC3415" w:rsidRPr="001B574A">
        <w:rPr>
          <w:rFonts w:cstheme="minorHAnsi"/>
          <w:bCs/>
          <w:sz w:val="24"/>
          <w:szCs w:val="24"/>
        </w:rPr>
        <w:t>H</w:t>
      </w:r>
      <w:r w:rsidRPr="001B574A">
        <w:rPr>
          <w:rFonts w:cstheme="minorHAnsi"/>
          <w:bCs/>
          <w:sz w:val="24"/>
          <w:szCs w:val="24"/>
        </w:rPr>
        <w:t>ardware, software, transmission</w:t>
      </w:r>
      <w:r w:rsidRPr="001B574A">
        <w:rPr>
          <w:rFonts w:cstheme="minorHAnsi"/>
          <w:b/>
          <w:sz w:val="24"/>
          <w:szCs w:val="24"/>
        </w:rPr>
        <w:t xml:space="preserve"> </w:t>
      </w:r>
      <w:r w:rsidRPr="001B574A">
        <w:rPr>
          <w:rFonts w:cstheme="minorHAnsi"/>
          <w:bCs/>
          <w:sz w:val="24"/>
          <w:szCs w:val="24"/>
        </w:rPr>
        <w:t>system, backups, and networks</w:t>
      </w:r>
      <w:r w:rsidR="00BF1A3E" w:rsidRPr="001B574A">
        <w:rPr>
          <w:rFonts w:cstheme="minorHAnsi"/>
          <w:bCs/>
          <w:sz w:val="24"/>
          <w:szCs w:val="24"/>
        </w:rPr>
        <w:t xml:space="preserve"> should </w:t>
      </w:r>
      <w:r w:rsidR="00585A08" w:rsidRPr="001B574A">
        <w:rPr>
          <w:rFonts w:cstheme="minorHAnsi"/>
          <w:bCs/>
          <w:sz w:val="24"/>
          <w:szCs w:val="24"/>
        </w:rPr>
        <w:t xml:space="preserve">only be </w:t>
      </w:r>
      <w:r w:rsidR="00BF1A3E" w:rsidRPr="001B574A">
        <w:rPr>
          <w:rFonts w:cstheme="minorHAnsi"/>
          <w:bCs/>
          <w:sz w:val="24"/>
          <w:szCs w:val="24"/>
        </w:rPr>
        <w:t>recorded if speed of computational processing is being benchmarked</w:t>
      </w:r>
      <w:r w:rsidR="00B068B8">
        <w:rPr>
          <w:rFonts w:cstheme="minorHAnsi"/>
          <w:bCs/>
          <w:sz w:val="24"/>
          <w:szCs w:val="24"/>
        </w:rPr>
        <w:t>.</w:t>
      </w:r>
    </w:p>
    <w:p w14:paraId="0DFAC1E8" w14:textId="5FEE0321"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Training Requirements:</w:t>
      </w:r>
      <w:r w:rsidRPr="00F8166C">
        <w:rPr>
          <w:rFonts w:cstheme="minorHAnsi"/>
          <w:bCs/>
          <w:sz w:val="24"/>
          <w:szCs w:val="24"/>
        </w:rPr>
        <w:t xml:space="preserve"> Identify training required to operate equipment as well as perform testing, calibration, and maintenance procedures for personnel involved in performing the validation protocol</w:t>
      </w:r>
      <w:r w:rsidR="00B068B8">
        <w:rPr>
          <w:rFonts w:cstheme="minorHAnsi"/>
          <w:bCs/>
          <w:sz w:val="24"/>
          <w:szCs w:val="24"/>
        </w:rPr>
        <w:t>.</w:t>
      </w:r>
    </w:p>
    <w:p w14:paraId="67EDA311" w14:textId="77777777" w:rsidR="0000023C" w:rsidRPr="00F8166C" w:rsidRDefault="0000023C" w:rsidP="00723B3A">
      <w:pPr>
        <w:pStyle w:val="ListParagraph"/>
        <w:numPr>
          <w:ilvl w:val="1"/>
          <w:numId w:val="17"/>
        </w:numPr>
        <w:spacing w:after="120" w:line="259" w:lineRule="auto"/>
        <w:rPr>
          <w:rFonts w:cstheme="minorHAnsi"/>
          <w:sz w:val="24"/>
          <w:szCs w:val="24"/>
        </w:rPr>
      </w:pPr>
      <w:r w:rsidRPr="00F8166C">
        <w:rPr>
          <w:rFonts w:cstheme="minorHAnsi"/>
          <w:sz w:val="24"/>
          <w:szCs w:val="24"/>
        </w:rPr>
        <w:t>Prior to testing and analysis, laboratory leadership reviews and approves the</w:t>
      </w:r>
      <w:r w:rsidRPr="00256323">
        <w:rPr>
          <w:rFonts w:cstheme="minorHAnsi"/>
          <w:sz w:val="24"/>
          <w:szCs w:val="24"/>
        </w:rPr>
        <w:t xml:space="preserve"> </w:t>
      </w:r>
      <w:r w:rsidRPr="00257BFC">
        <w:rPr>
          <w:rFonts w:cstheme="minorHAnsi"/>
          <w:i/>
          <w:iCs/>
          <w:sz w:val="24"/>
          <w:szCs w:val="24"/>
        </w:rPr>
        <w:t>NGS Method Validation Plan</w:t>
      </w:r>
      <w:r w:rsidRPr="00F8166C">
        <w:rPr>
          <w:rFonts w:cstheme="minorHAnsi"/>
          <w:sz w:val="24"/>
          <w:szCs w:val="24"/>
        </w:rPr>
        <w:t>. Approval is recorded through signatures at the end of the section.</w:t>
      </w:r>
    </w:p>
    <w:p w14:paraId="6378944F" w14:textId="6BF9CCA0" w:rsidR="0000023C" w:rsidRPr="00F8166C" w:rsidRDefault="0000023C" w:rsidP="00723B3A">
      <w:pPr>
        <w:spacing w:after="0"/>
        <w:ind w:left="288"/>
        <w:rPr>
          <w:rFonts w:cstheme="minorHAnsi"/>
          <w:b/>
          <w:sz w:val="24"/>
          <w:szCs w:val="24"/>
        </w:rPr>
      </w:pPr>
      <w:r w:rsidRPr="00F8166C">
        <w:rPr>
          <w:rFonts w:cstheme="minorHAnsi"/>
          <w:b/>
          <w:sz w:val="24"/>
          <w:szCs w:val="24"/>
        </w:rPr>
        <w:t>Stage 2: Testing and Analysis</w:t>
      </w:r>
    </w:p>
    <w:p w14:paraId="23DE8A1F" w14:textId="795878AA" w:rsidR="0000023C" w:rsidRPr="00F8166C" w:rsidRDefault="0000023C" w:rsidP="00723B3A">
      <w:pPr>
        <w:pStyle w:val="ListParagraph"/>
        <w:numPr>
          <w:ilvl w:val="1"/>
          <w:numId w:val="17"/>
        </w:numPr>
        <w:spacing w:after="120" w:line="259" w:lineRule="auto"/>
        <w:rPr>
          <w:rFonts w:cstheme="minorHAnsi"/>
          <w:sz w:val="24"/>
          <w:szCs w:val="24"/>
        </w:rPr>
      </w:pPr>
      <w:r w:rsidRPr="00F8166C">
        <w:rPr>
          <w:rFonts w:cstheme="minorHAnsi"/>
          <w:sz w:val="24"/>
          <w:szCs w:val="24"/>
        </w:rPr>
        <w:t>Implement required training</w:t>
      </w:r>
      <w:r w:rsidR="00BC5606" w:rsidRPr="00F8166C">
        <w:rPr>
          <w:rFonts w:cstheme="minorHAnsi"/>
          <w:sz w:val="24"/>
          <w:szCs w:val="24"/>
        </w:rPr>
        <w:t>:</w:t>
      </w:r>
    </w:p>
    <w:p w14:paraId="4D7BC7D4" w14:textId="77777777" w:rsidR="000746E6"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Prior to performing testing procedures, operators should complete training as required per the plan.</w:t>
      </w:r>
    </w:p>
    <w:p w14:paraId="6FB50FBC" w14:textId="48FAF7BB" w:rsidR="0000023C" w:rsidRPr="00F8166C" w:rsidRDefault="0000023C" w:rsidP="00723B3A">
      <w:pPr>
        <w:pStyle w:val="ListParagraph"/>
        <w:spacing w:after="0" w:line="259" w:lineRule="auto"/>
        <w:ind w:left="1152"/>
        <w:rPr>
          <w:rFonts w:eastAsia="Calibri" w:cstheme="minorHAnsi"/>
          <w:i/>
          <w:iCs/>
          <w:sz w:val="24"/>
          <w:szCs w:val="24"/>
        </w:rPr>
      </w:pPr>
      <w:r w:rsidRPr="00F8166C">
        <w:rPr>
          <w:rFonts w:eastAsia="Calibri" w:cstheme="minorHAnsi"/>
          <w:i/>
          <w:iCs/>
          <w:sz w:val="24"/>
          <w:szCs w:val="24"/>
        </w:rPr>
        <w:t>N</w:t>
      </w:r>
      <w:r w:rsidR="005C2A48">
        <w:rPr>
          <w:rFonts w:eastAsia="Calibri" w:cstheme="minorHAnsi"/>
          <w:i/>
          <w:iCs/>
          <w:sz w:val="24"/>
          <w:szCs w:val="24"/>
        </w:rPr>
        <w:t>OTE</w:t>
      </w:r>
      <w:r w:rsidRPr="00F8166C">
        <w:rPr>
          <w:rFonts w:eastAsia="Calibri" w:cstheme="minorHAnsi"/>
          <w:i/>
          <w:iCs/>
          <w:sz w:val="24"/>
          <w:szCs w:val="24"/>
        </w:rPr>
        <w:t xml:space="preserve">: </w:t>
      </w:r>
      <w:r w:rsidRPr="005C2A48">
        <w:rPr>
          <w:rFonts w:eastAsia="Calibri" w:cstheme="minorHAnsi"/>
          <w:sz w:val="24"/>
          <w:szCs w:val="24"/>
        </w:rPr>
        <w:t>Training may include both internal training on the method and supporting procedures, as well as external training provided by a supplier or manufacturer</w:t>
      </w:r>
      <w:r w:rsidR="00B068B8">
        <w:rPr>
          <w:rFonts w:eastAsia="Calibri" w:cstheme="minorHAnsi"/>
          <w:sz w:val="24"/>
          <w:szCs w:val="24"/>
        </w:rPr>
        <w:t>.</w:t>
      </w:r>
    </w:p>
    <w:p w14:paraId="10298CB2" w14:textId="5EFEAC9B"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Record training, including attendees and dates completed, in the summary report</w:t>
      </w:r>
      <w:r w:rsidR="00B068B8">
        <w:rPr>
          <w:rFonts w:cstheme="minorHAnsi"/>
          <w:bCs/>
          <w:sz w:val="24"/>
          <w:szCs w:val="24"/>
        </w:rPr>
        <w:t>.</w:t>
      </w:r>
    </w:p>
    <w:p w14:paraId="250743A2" w14:textId="77777777" w:rsidR="0000023C" w:rsidRPr="00F8166C" w:rsidRDefault="0000023C" w:rsidP="00723B3A">
      <w:pPr>
        <w:pStyle w:val="ListParagraph"/>
        <w:numPr>
          <w:ilvl w:val="1"/>
          <w:numId w:val="17"/>
        </w:numPr>
        <w:spacing w:after="120" w:line="259" w:lineRule="auto"/>
        <w:rPr>
          <w:rFonts w:cstheme="minorHAnsi"/>
          <w:sz w:val="24"/>
          <w:szCs w:val="24"/>
        </w:rPr>
      </w:pPr>
      <w:r w:rsidRPr="00F8166C">
        <w:rPr>
          <w:rFonts w:cstheme="minorHAnsi"/>
          <w:sz w:val="24"/>
          <w:szCs w:val="24"/>
        </w:rPr>
        <w:t>Perform testing according to the completed plan.</w:t>
      </w:r>
    </w:p>
    <w:p w14:paraId="22BA75D2" w14:textId="27913939" w:rsidR="0000023C" w:rsidRPr="00F8166C" w:rsidRDefault="0000023C" w:rsidP="00723B3A">
      <w:pPr>
        <w:pStyle w:val="ListParagraph"/>
        <w:numPr>
          <w:ilvl w:val="1"/>
          <w:numId w:val="17"/>
        </w:numPr>
        <w:spacing w:after="120" w:line="259" w:lineRule="auto"/>
        <w:rPr>
          <w:rFonts w:cstheme="minorHAnsi"/>
          <w:sz w:val="24"/>
          <w:szCs w:val="24"/>
        </w:rPr>
      </w:pPr>
      <w:r w:rsidRPr="00F8166C">
        <w:rPr>
          <w:rFonts w:cstheme="minorHAnsi"/>
          <w:sz w:val="24"/>
          <w:szCs w:val="24"/>
        </w:rPr>
        <w:t xml:space="preserve">Analyze data </w:t>
      </w:r>
      <w:r w:rsidR="6B80EEF7" w:rsidRPr="00F8166C">
        <w:rPr>
          <w:rFonts w:cstheme="minorHAnsi"/>
          <w:sz w:val="24"/>
          <w:szCs w:val="24"/>
        </w:rPr>
        <w:t>resulting</w:t>
      </w:r>
      <w:r w:rsidRPr="00F8166C">
        <w:rPr>
          <w:rFonts w:cstheme="minorHAnsi"/>
          <w:sz w:val="24"/>
          <w:szCs w:val="24"/>
        </w:rPr>
        <w:t xml:space="preserve"> from validation tests</w:t>
      </w:r>
      <w:r w:rsidR="000746E6" w:rsidRPr="00F8166C">
        <w:rPr>
          <w:rFonts w:cstheme="minorHAnsi"/>
          <w:sz w:val="24"/>
          <w:szCs w:val="24"/>
        </w:rPr>
        <w:t>:</w:t>
      </w:r>
    </w:p>
    <w:p w14:paraId="6646B634" w14:textId="6B3090D2"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Evaluate data against the acceptance criteria established in the plan. The preliminary expectation is that all criteria will be met when testing is performed as detailed in the plan</w:t>
      </w:r>
      <w:r w:rsidR="00B068B8">
        <w:rPr>
          <w:rFonts w:cstheme="minorHAnsi"/>
          <w:bCs/>
          <w:sz w:val="24"/>
          <w:szCs w:val="24"/>
        </w:rPr>
        <w:t>.</w:t>
      </w:r>
    </w:p>
    <w:p w14:paraId="41C8DC95" w14:textId="4130B250"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Cs/>
          <w:sz w:val="24"/>
          <w:szCs w:val="24"/>
        </w:rPr>
        <w:t xml:space="preserve">In the case where results fail one or more acceptance criteria, the underlying reason should be </w:t>
      </w:r>
      <w:r w:rsidR="00902040" w:rsidRPr="00F8166C">
        <w:rPr>
          <w:rFonts w:cstheme="minorHAnsi"/>
          <w:bCs/>
          <w:sz w:val="24"/>
          <w:szCs w:val="24"/>
        </w:rPr>
        <w:t>identified,</w:t>
      </w:r>
      <w:r w:rsidRPr="00F8166C">
        <w:rPr>
          <w:rFonts w:cstheme="minorHAnsi"/>
          <w:bCs/>
          <w:sz w:val="24"/>
          <w:szCs w:val="24"/>
        </w:rPr>
        <w:t xml:space="preserve"> and a corrective action selected</w:t>
      </w:r>
      <w:r w:rsidR="00B068B8">
        <w:rPr>
          <w:rFonts w:cstheme="minorHAnsi"/>
          <w:bCs/>
          <w:sz w:val="24"/>
          <w:szCs w:val="24"/>
        </w:rPr>
        <w:t>.</w:t>
      </w:r>
    </w:p>
    <w:p w14:paraId="51C304FD" w14:textId="77777777" w:rsidR="0000023C" w:rsidRPr="00177431" w:rsidRDefault="0000023C" w:rsidP="00723B3A">
      <w:pPr>
        <w:pStyle w:val="ListParagraph"/>
        <w:numPr>
          <w:ilvl w:val="1"/>
          <w:numId w:val="17"/>
        </w:numPr>
        <w:spacing w:after="120" w:line="259" w:lineRule="auto"/>
        <w:rPr>
          <w:rFonts w:cstheme="minorHAnsi"/>
          <w:sz w:val="24"/>
          <w:szCs w:val="24"/>
        </w:rPr>
      </w:pPr>
      <w:r w:rsidRPr="00F8166C">
        <w:rPr>
          <w:rFonts w:cstheme="minorHAnsi"/>
          <w:sz w:val="24"/>
          <w:szCs w:val="24"/>
        </w:rPr>
        <w:t xml:space="preserve">Perform corrective action as necessary. The action will generally be one of three options. Record the details of any corrective action in Changes to the method validation plan within the </w:t>
      </w:r>
      <w:r w:rsidRPr="00177431">
        <w:rPr>
          <w:rFonts w:cstheme="minorHAnsi"/>
          <w:i/>
          <w:iCs/>
          <w:sz w:val="24"/>
          <w:szCs w:val="24"/>
        </w:rPr>
        <w:t>NGS Method Validation Summary Report</w:t>
      </w:r>
      <w:r w:rsidRPr="00177431">
        <w:rPr>
          <w:rFonts w:cstheme="minorHAnsi"/>
          <w:sz w:val="24"/>
          <w:szCs w:val="24"/>
        </w:rPr>
        <w:t>.</w:t>
      </w:r>
    </w:p>
    <w:p w14:paraId="040DB41C" w14:textId="77777777" w:rsidR="000746E6"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Option 1</w:t>
      </w:r>
      <w:r w:rsidRPr="00F8166C">
        <w:rPr>
          <w:rFonts w:cstheme="minorHAnsi"/>
          <w:bCs/>
          <w:sz w:val="24"/>
          <w:szCs w:val="24"/>
        </w:rPr>
        <w:t>: If there appears to be a unique, one-time occurrence that led to failing acceptance criteria, then the protocol may be performed a second time without changing the method or acceptance criteria.</w:t>
      </w:r>
    </w:p>
    <w:p w14:paraId="2D343735" w14:textId="043581CE" w:rsidR="0000023C" w:rsidRPr="005C2A48" w:rsidRDefault="0000023C" w:rsidP="00723B3A">
      <w:pPr>
        <w:pStyle w:val="ListParagraph"/>
        <w:spacing w:after="0" w:line="259" w:lineRule="auto"/>
        <w:ind w:left="1152"/>
        <w:rPr>
          <w:rFonts w:eastAsia="Calibri" w:cstheme="minorHAnsi"/>
          <w:sz w:val="24"/>
          <w:szCs w:val="24"/>
        </w:rPr>
      </w:pPr>
      <w:r w:rsidRPr="00F8166C">
        <w:rPr>
          <w:rFonts w:eastAsia="Calibri" w:cstheme="minorHAnsi"/>
          <w:i/>
          <w:iCs/>
          <w:sz w:val="24"/>
          <w:szCs w:val="24"/>
        </w:rPr>
        <w:t>N</w:t>
      </w:r>
      <w:r w:rsidR="005C2A48">
        <w:rPr>
          <w:rFonts w:eastAsia="Calibri" w:cstheme="minorHAnsi"/>
          <w:i/>
          <w:iCs/>
          <w:sz w:val="24"/>
          <w:szCs w:val="24"/>
        </w:rPr>
        <w:t>OTE</w:t>
      </w:r>
      <w:r w:rsidRPr="00F8166C">
        <w:rPr>
          <w:rFonts w:eastAsia="Calibri" w:cstheme="minorHAnsi"/>
          <w:i/>
          <w:iCs/>
          <w:sz w:val="24"/>
          <w:szCs w:val="24"/>
        </w:rPr>
        <w:t xml:space="preserve">: </w:t>
      </w:r>
      <w:r w:rsidRPr="005C2A48">
        <w:rPr>
          <w:rFonts w:eastAsia="Calibri" w:cstheme="minorHAnsi"/>
          <w:sz w:val="24"/>
          <w:szCs w:val="24"/>
        </w:rPr>
        <w:t>Record both sets of data. In the Evaluation of discrepant results section, describe the reason for the initial failure and why it is not expected to recur</w:t>
      </w:r>
      <w:r w:rsidR="00B068B8">
        <w:rPr>
          <w:rFonts w:eastAsia="Calibri" w:cstheme="minorHAnsi"/>
          <w:sz w:val="24"/>
          <w:szCs w:val="24"/>
        </w:rPr>
        <w:t>.</w:t>
      </w:r>
    </w:p>
    <w:p w14:paraId="4EF11E3C" w14:textId="232B8922" w:rsidR="000746E6" w:rsidRPr="00F8166C" w:rsidRDefault="6E772D56" w:rsidP="00723B3A">
      <w:pPr>
        <w:pStyle w:val="ListParagraph"/>
        <w:numPr>
          <w:ilvl w:val="2"/>
          <w:numId w:val="1"/>
        </w:numPr>
        <w:spacing w:after="0" w:line="259" w:lineRule="auto"/>
        <w:rPr>
          <w:rFonts w:cstheme="minorHAnsi"/>
          <w:sz w:val="24"/>
          <w:szCs w:val="24"/>
        </w:rPr>
      </w:pPr>
      <w:r w:rsidRPr="00F8166C">
        <w:rPr>
          <w:rFonts w:cstheme="minorHAnsi"/>
          <w:b/>
          <w:bCs/>
          <w:sz w:val="24"/>
          <w:szCs w:val="24"/>
        </w:rPr>
        <w:t>Option 2</w:t>
      </w:r>
      <w:r w:rsidRPr="00F8166C">
        <w:rPr>
          <w:rFonts w:cstheme="minorHAnsi"/>
          <w:sz w:val="24"/>
          <w:szCs w:val="24"/>
        </w:rPr>
        <w:t>: If the failure requires a change to the method, then a revision to the method should be drafted and approved along with any necessary updates to the plan.</w:t>
      </w:r>
    </w:p>
    <w:p w14:paraId="1B23BADA" w14:textId="13C16E0A" w:rsidR="0000023C" w:rsidRPr="00F8166C" w:rsidRDefault="0000023C" w:rsidP="00723B3A">
      <w:pPr>
        <w:pStyle w:val="ListParagraph"/>
        <w:spacing w:after="0" w:line="259" w:lineRule="auto"/>
        <w:ind w:left="1152"/>
        <w:rPr>
          <w:rFonts w:cstheme="minorHAnsi"/>
          <w:bCs/>
          <w:sz w:val="24"/>
          <w:szCs w:val="24"/>
        </w:rPr>
      </w:pPr>
      <w:r w:rsidRPr="00F8166C">
        <w:rPr>
          <w:rFonts w:eastAsia="Calibri" w:cstheme="minorHAnsi"/>
          <w:i/>
          <w:iCs/>
          <w:sz w:val="24"/>
          <w:szCs w:val="24"/>
        </w:rPr>
        <w:lastRenderedPageBreak/>
        <w:t>N</w:t>
      </w:r>
      <w:r w:rsidR="005C2A48">
        <w:rPr>
          <w:rFonts w:eastAsia="Calibri" w:cstheme="minorHAnsi"/>
          <w:i/>
          <w:iCs/>
          <w:sz w:val="24"/>
          <w:szCs w:val="24"/>
        </w:rPr>
        <w:t>OTE</w:t>
      </w:r>
      <w:r w:rsidRPr="00F8166C">
        <w:rPr>
          <w:rFonts w:eastAsia="Calibri" w:cstheme="minorHAnsi"/>
          <w:i/>
          <w:iCs/>
          <w:sz w:val="24"/>
          <w:szCs w:val="24"/>
        </w:rPr>
        <w:t xml:space="preserve">: </w:t>
      </w:r>
      <w:r w:rsidRPr="005C2A48">
        <w:rPr>
          <w:rFonts w:eastAsia="Calibri" w:cstheme="minorHAnsi"/>
          <w:sz w:val="24"/>
          <w:szCs w:val="24"/>
        </w:rPr>
        <w:t>Record both draft versions of the method and both versions of the plan. Subsequent versions of the plan should be identified as revisions of the first. In the Changes to the method validation plan section, describe the changes to the method and the rationale behind them</w:t>
      </w:r>
      <w:r w:rsidR="00B068B8">
        <w:rPr>
          <w:rFonts w:eastAsia="Calibri" w:cstheme="minorHAnsi"/>
          <w:sz w:val="24"/>
          <w:szCs w:val="24"/>
        </w:rPr>
        <w:t>.</w:t>
      </w:r>
      <w:r w:rsidRPr="00F8166C">
        <w:rPr>
          <w:rFonts w:eastAsia="Calibri" w:cstheme="minorHAnsi"/>
          <w:i/>
          <w:iCs/>
          <w:sz w:val="24"/>
          <w:szCs w:val="24"/>
        </w:rPr>
        <w:t xml:space="preserve"> </w:t>
      </w:r>
    </w:p>
    <w:p w14:paraId="320257D0" w14:textId="7E371345" w:rsidR="000746E6"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Option 3</w:t>
      </w:r>
      <w:r w:rsidRPr="00F8166C">
        <w:rPr>
          <w:rFonts w:cstheme="minorHAnsi"/>
          <w:bCs/>
          <w:sz w:val="24"/>
          <w:szCs w:val="24"/>
        </w:rPr>
        <w:t>: If the acceptance criteria can be changed while maintaining the intended use of the method, the acceptance criteria may be updated to reflect the performance of the method</w:t>
      </w:r>
      <w:r w:rsidR="001B574A">
        <w:rPr>
          <w:rFonts w:cstheme="minorHAnsi"/>
          <w:bCs/>
          <w:sz w:val="24"/>
          <w:szCs w:val="24"/>
        </w:rPr>
        <w:t>.</w:t>
      </w:r>
    </w:p>
    <w:p w14:paraId="5ECFB447" w14:textId="7EA743EE" w:rsidR="0000023C" w:rsidRPr="00F8166C" w:rsidRDefault="0000023C" w:rsidP="00723B3A">
      <w:pPr>
        <w:pStyle w:val="ListParagraph"/>
        <w:spacing w:after="120" w:line="259" w:lineRule="auto"/>
        <w:ind w:left="1152"/>
        <w:rPr>
          <w:rFonts w:cstheme="minorHAnsi"/>
          <w:bCs/>
          <w:sz w:val="24"/>
          <w:szCs w:val="24"/>
        </w:rPr>
      </w:pPr>
      <w:r w:rsidRPr="00F8166C">
        <w:rPr>
          <w:rFonts w:eastAsia="Calibri" w:cstheme="minorHAnsi"/>
          <w:i/>
          <w:iCs/>
          <w:sz w:val="24"/>
          <w:szCs w:val="24"/>
        </w:rPr>
        <w:t>N</w:t>
      </w:r>
      <w:r w:rsidR="00CE053E">
        <w:rPr>
          <w:rFonts w:eastAsia="Calibri" w:cstheme="minorHAnsi"/>
          <w:i/>
          <w:iCs/>
          <w:sz w:val="24"/>
          <w:szCs w:val="24"/>
        </w:rPr>
        <w:t>OTE</w:t>
      </w:r>
      <w:r w:rsidRPr="00F8166C">
        <w:rPr>
          <w:rFonts w:eastAsia="Calibri" w:cstheme="minorHAnsi"/>
          <w:i/>
          <w:iCs/>
          <w:sz w:val="24"/>
          <w:szCs w:val="24"/>
        </w:rPr>
        <w:t xml:space="preserve">: </w:t>
      </w:r>
      <w:r w:rsidRPr="00CE053E">
        <w:rPr>
          <w:rFonts w:eastAsia="Calibri" w:cstheme="minorHAnsi"/>
          <w:sz w:val="24"/>
          <w:szCs w:val="24"/>
        </w:rPr>
        <w:t>Record any changes to the acceptance criteria in the Changes to the method validation plan section, along with a justification and an analysis of the potential impact or lack thereof</w:t>
      </w:r>
      <w:r w:rsidR="00B068B8">
        <w:rPr>
          <w:rFonts w:eastAsia="Calibri" w:cstheme="minorHAnsi"/>
          <w:sz w:val="24"/>
          <w:szCs w:val="24"/>
        </w:rPr>
        <w:t>.</w:t>
      </w:r>
    </w:p>
    <w:p w14:paraId="61440200" w14:textId="528EDDCC" w:rsidR="0000023C" w:rsidRPr="00F8166C" w:rsidRDefault="0000023C" w:rsidP="00723B3A">
      <w:pPr>
        <w:spacing w:after="0"/>
        <w:ind w:left="288"/>
        <w:rPr>
          <w:rFonts w:cstheme="minorHAnsi"/>
          <w:b/>
          <w:sz w:val="24"/>
          <w:szCs w:val="24"/>
        </w:rPr>
      </w:pPr>
      <w:r w:rsidRPr="00F8166C">
        <w:rPr>
          <w:rFonts w:cstheme="minorHAnsi"/>
          <w:b/>
          <w:sz w:val="24"/>
          <w:szCs w:val="24"/>
        </w:rPr>
        <w:t>Stage 3: Reporting and Implementation</w:t>
      </w:r>
    </w:p>
    <w:p w14:paraId="090D9DA9" w14:textId="77777777" w:rsidR="0000023C" w:rsidRPr="00F8166C" w:rsidRDefault="0000023C" w:rsidP="00723B3A">
      <w:pPr>
        <w:pStyle w:val="ListParagraph"/>
        <w:numPr>
          <w:ilvl w:val="1"/>
          <w:numId w:val="17"/>
        </w:numPr>
        <w:spacing w:after="120" w:line="259" w:lineRule="auto"/>
        <w:rPr>
          <w:rFonts w:cstheme="minorHAnsi"/>
          <w:sz w:val="24"/>
          <w:szCs w:val="24"/>
        </w:rPr>
      </w:pPr>
      <w:r w:rsidRPr="00F8166C">
        <w:rPr>
          <w:rFonts w:cstheme="minorHAnsi"/>
          <w:sz w:val="24"/>
          <w:szCs w:val="24"/>
        </w:rPr>
        <w:t xml:space="preserve">Record the following elements in the </w:t>
      </w:r>
      <w:r w:rsidRPr="008F1DB1">
        <w:rPr>
          <w:rFonts w:cstheme="minorHAnsi"/>
          <w:i/>
          <w:iCs/>
          <w:sz w:val="24"/>
          <w:szCs w:val="24"/>
        </w:rPr>
        <w:t>NGS Method Validation Summary Report</w:t>
      </w:r>
      <w:r w:rsidRPr="00F8166C">
        <w:rPr>
          <w:rFonts w:cstheme="minorHAnsi"/>
          <w:sz w:val="24"/>
          <w:szCs w:val="24"/>
        </w:rPr>
        <w:t>.</w:t>
      </w:r>
    </w:p>
    <w:p w14:paraId="6A65FFD5" w14:textId="1757EB89"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Changes from the method validation plan</w:t>
      </w:r>
      <w:r w:rsidRPr="00F8166C">
        <w:rPr>
          <w:rFonts w:cstheme="minorHAnsi"/>
          <w:bCs/>
          <w:sz w:val="24"/>
          <w:szCs w:val="24"/>
        </w:rPr>
        <w:t>: Record any changes that were necessary during the validation process, to the method, plan, or acceptance criteria</w:t>
      </w:r>
      <w:r w:rsidR="00056F24">
        <w:rPr>
          <w:rFonts w:cstheme="minorHAnsi"/>
          <w:bCs/>
          <w:sz w:val="24"/>
          <w:szCs w:val="24"/>
        </w:rPr>
        <w:t>.</w:t>
      </w:r>
    </w:p>
    <w:p w14:paraId="66148B5B" w14:textId="22F3B1ED"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Summary of Results</w:t>
      </w:r>
      <w:r w:rsidRPr="00F8166C">
        <w:rPr>
          <w:rFonts w:cstheme="minorHAnsi"/>
          <w:bCs/>
          <w:sz w:val="24"/>
          <w:szCs w:val="24"/>
        </w:rPr>
        <w:t xml:space="preserve">: Designate whether each of the acceptance criteria has been </w:t>
      </w:r>
      <w:r w:rsidR="00902040" w:rsidRPr="00F8166C">
        <w:rPr>
          <w:rFonts w:cstheme="minorHAnsi"/>
          <w:bCs/>
          <w:sz w:val="24"/>
          <w:szCs w:val="24"/>
        </w:rPr>
        <w:t>met and</w:t>
      </w:r>
      <w:r w:rsidRPr="00F8166C">
        <w:rPr>
          <w:rFonts w:cstheme="minorHAnsi"/>
          <w:bCs/>
          <w:sz w:val="24"/>
          <w:szCs w:val="24"/>
        </w:rPr>
        <w:t xml:space="preserve"> provide a synopsis of the actual value measured for each of the acceptance criteria detailed in the plan</w:t>
      </w:r>
      <w:r w:rsidR="00056F24">
        <w:rPr>
          <w:rFonts w:cstheme="minorHAnsi"/>
          <w:bCs/>
          <w:sz w:val="24"/>
          <w:szCs w:val="24"/>
        </w:rPr>
        <w:t>.</w:t>
      </w:r>
    </w:p>
    <w:p w14:paraId="3D33215D" w14:textId="77777777" w:rsidR="0000023C" w:rsidRPr="00F8166C" w:rsidRDefault="0000023C" w:rsidP="00723B3A">
      <w:pPr>
        <w:pStyle w:val="ListParagraph"/>
        <w:numPr>
          <w:ilvl w:val="2"/>
          <w:numId w:val="1"/>
        </w:numPr>
        <w:spacing w:after="0" w:line="259" w:lineRule="auto"/>
        <w:rPr>
          <w:rFonts w:cstheme="minorHAnsi"/>
          <w:bCs/>
          <w:sz w:val="24"/>
          <w:szCs w:val="24"/>
        </w:rPr>
      </w:pPr>
      <w:r w:rsidRPr="00F8166C">
        <w:rPr>
          <w:rFonts w:cstheme="minorHAnsi"/>
          <w:b/>
          <w:sz w:val="24"/>
          <w:szCs w:val="24"/>
        </w:rPr>
        <w:t>Interpretation of Results</w:t>
      </w:r>
      <w:r w:rsidRPr="00F8166C">
        <w:rPr>
          <w:rFonts w:cstheme="minorHAnsi"/>
          <w:bCs/>
          <w:sz w:val="24"/>
          <w:szCs w:val="24"/>
        </w:rPr>
        <w:t xml:space="preserve">: </w:t>
      </w:r>
    </w:p>
    <w:p w14:paraId="6D93B790" w14:textId="79FD8BB0" w:rsidR="0000023C"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Evaluation of discrepant results: Provide reasoning for discrepant results and evidence to support acceptance of the result or the process put in place to address the limitation</w:t>
      </w:r>
      <w:r w:rsidR="00056F24">
        <w:rPr>
          <w:rFonts w:cstheme="minorHAnsi"/>
          <w:sz w:val="24"/>
          <w:szCs w:val="24"/>
        </w:rPr>
        <w:t>.</w:t>
      </w:r>
    </w:p>
    <w:p w14:paraId="56F5F3CA" w14:textId="0EE4E0CB" w:rsidR="0000023C"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Limitations: Record any limitations to the method that were discovered during the validation process. Describe processes put in place to mitigate the limitations</w:t>
      </w:r>
      <w:r w:rsidR="00056F24">
        <w:rPr>
          <w:rFonts w:cstheme="minorHAnsi"/>
          <w:sz w:val="24"/>
          <w:szCs w:val="24"/>
        </w:rPr>
        <w:t>.</w:t>
      </w:r>
    </w:p>
    <w:p w14:paraId="34967C8D" w14:textId="7D9076FA" w:rsidR="0000023C"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Disclaimers, as applicable: Provide language used in disclaimers that will be included on the final test report provided to submitters</w:t>
      </w:r>
      <w:r w:rsidR="00056F24">
        <w:rPr>
          <w:rFonts w:cstheme="minorHAnsi"/>
          <w:sz w:val="24"/>
          <w:szCs w:val="24"/>
        </w:rPr>
        <w:t>.</w:t>
      </w:r>
    </w:p>
    <w:p w14:paraId="0C3503D8" w14:textId="2A314D9B" w:rsidR="0000023C"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Fast Tracked test QA monitoring plan, as applicable: For tests that have been fast tracked due to urgent public health need, provide the planned QA monitoring activities to gather additional evidence of test performance</w:t>
      </w:r>
      <w:r w:rsidR="00056F24">
        <w:rPr>
          <w:rFonts w:cstheme="minorHAnsi"/>
          <w:sz w:val="24"/>
          <w:szCs w:val="24"/>
        </w:rPr>
        <w:t>.</w:t>
      </w:r>
    </w:p>
    <w:p w14:paraId="68E1280B" w14:textId="27E35255" w:rsidR="0000023C" w:rsidRPr="00F8166C" w:rsidRDefault="0000023C" w:rsidP="00723B3A">
      <w:pPr>
        <w:pStyle w:val="ListParagraph"/>
        <w:numPr>
          <w:ilvl w:val="2"/>
          <w:numId w:val="1"/>
        </w:numPr>
        <w:spacing w:after="0" w:line="259" w:lineRule="auto"/>
        <w:rPr>
          <w:rFonts w:cstheme="minorHAnsi"/>
          <w:b/>
          <w:sz w:val="24"/>
          <w:szCs w:val="24"/>
        </w:rPr>
      </w:pPr>
      <w:r w:rsidRPr="00F8166C">
        <w:rPr>
          <w:rFonts w:cstheme="minorHAnsi"/>
          <w:b/>
          <w:sz w:val="24"/>
          <w:szCs w:val="24"/>
        </w:rPr>
        <w:t>Statement of Suitability</w:t>
      </w:r>
      <w:r w:rsidR="000746E6" w:rsidRPr="00F8166C">
        <w:rPr>
          <w:rFonts w:cstheme="minorHAnsi"/>
          <w:b/>
          <w:sz w:val="24"/>
          <w:szCs w:val="24"/>
        </w:rPr>
        <w:t>:</w:t>
      </w:r>
    </w:p>
    <w:p w14:paraId="37921F75" w14:textId="77777777" w:rsidR="000746E6"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 xml:space="preserve">Submit the completed </w:t>
      </w:r>
      <w:r w:rsidRPr="00F8166C">
        <w:rPr>
          <w:rFonts w:cstheme="minorHAnsi"/>
          <w:i/>
          <w:iCs/>
          <w:sz w:val="24"/>
          <w:szCs w:val="24"/>
        </w:rPr>
        <w:t>NGS Method Validation Summary Report</w:t>
      </w:r>
      <w:r w:rsidRPr="00F8166C">
        <w:rPr>
          <w:rFonts w:cstheme="minorHAnsi"/>
          <w:sz w:val="24"/>
          <w:szCs w:val="24"/>
        </w:rPr>
        <w:t xml:space="preserve"> for final approval to the personnel identified during the planning stage.</w:t>
      </w:r>
    </w:p>
    <w:p w14:paraId="05196633" w14:textId="694EC87F" w:rsidR="0000023C" w:rsidRPr="00CE053E" w:rsidRDefault="0000023C" w:rsidP="00723B3A">
      <w:pPr>
        <w:spacing w:after="0"/>
        <w:ind w:left="1296"/>
        <w:rPr>
          <w:rFonts w:eastAsia="Calibri" w:cstheme="minorHAnsi"/>
          <w:sz w:val="24"/>
          <w:szCs w:val="24"/>
        </w:rPr>
      </w:pPr>
      <w:r w:rsidRPr="00F8166C">
        <w:rPr>
          <w:rFonts w:eastAsia="Calibri" w:cstheme="minorHAnsi"/>
          <w:i/>
          <w:iCs/>
          <w:sz w:val="24"/>
          <w:szCs w:val="24"/>
        </w:rPr>
        <w:t>N</w:t>
      </w:r>
      <w:r w:rsidR="00CE053E">
        <w:rPr>
          <w:rFonts w:eastAsia="Calibri" w:cstheme="minorHAnsi"/>
          <w:i/>
          <w:iCs/>
          <w:sz w:val="24"/>
          <w:szCs w:val="24"/>
        </w:rPr>
        <w:t>OTE</w:t>
      </w:r>
      <w:r w:rsidRPr="00F8166C">
        <w:rPr>
          <w:rFonts w:eastAsia="Calibri" w:cstheme="minorHAnsi"/>
          <w:i/>
          <w:iCs/>
          <w:sz w:val="24"/>
          <w:szCs w:val="24"/>
        </w:rPr>
        <w:t xml:space="preserve">: </w:t>
      </w:r>
      <w:r w:rsidRPr="00CE053E">
        <w:rPr>
          <w:rFonts w:eastAsia="Calibri" w:cstheme="minorHAnsi"/>
          <w:sz w:val="24"/>
          <w:szCs w:val="24"/>
        </w:rPr>
        <w:t>If the method is subject to CLIA regulations, the NGS Method Validation Plan and the NGS Method Validation Summary Report, with all approval signatures, must be sent to the CLIA Laboratory Director to support the approval of the technical procedure</w:t>
      </w:r>
      <w:r w:rsidR="00FB3B25">
        <w:rPr>
          <w:rFonts w:eastAsia="Calibri" w:cstheme="minorHAnsi"/>
          <w:sz w:val="24"/>
          <w:szCs w:val="24"/>
        </w:rPr>
        <w:t>.</w:t>
      </w:r>
    </w:p>
    <w:p w14:paraId="3A7255E5" w14:textId="0E6E8E2D" w:rsidR="0000023C" w:rsidRPr="00F8166C" w:rsidRDefault="0000023C" w:rsidP="00723B3A">
      <w:pPr>
        <w:numPr>
          <w:ilvl w:val="3"/>
          <w:numId w:val="1"/>
        </w:numPr>
        <w:spacing w:after="0"/>
        <w:ind w:left="1296" w:hanging="216"/>
        <w:rPr>
          <w:rFonts w:cstheme="minorHAnsi"/>
          <w:sz w:val="24"/>
          <w:szCs w:val="24"/>
        </w:rPr>
      </w:pPr>
      <w:r w:rsidRPr="00F8166C">
        <w:rPr>
          <w:rFonts w:cstheme="minorHAnsi"/>
          <w:sz w:val="24"/>
          <w:szCs w:val="24"/>
        </w:rPr>
        <w:t>Finalize technical procedures according to Document Control best practices</w:t>
      </w:r>
      <w:r w:rsidR="00FB3B25">
        <w:rPr>
          <w:rFonts w:cstheme="minorHAnsi"/>
          <w:sz w:val="24"/>
          <w:szCs w:val="24"/>
        </w:rPr>
        <w:t>.</w:t>
      </w:r>
    </w:p>
    <w:p w14:paraId="4F5601D7" w14:textId="42510640" w:rsidR="0000023C" w:rsidRPr="00F8166C" w:rsidRDefault="0000023C" w:rsidP="00723B3A">
      <w:pPr>
        <w:numPr>
          <w:ilvl w:val="3"/>
          <w:numId w:val="1"/>
        </w:numPr>
        <w:spacing w:after="120"/>
        <w:ind w:left="1296" w:hanging="216"/>
        <w:rPr>
          <w:rFonts w:cstheme="minorHAnsi"/>
          <w:sz w:val="24"/>
          <w:szCs w:val="24"/>
        </w:rPr>
      </w:pPr>
      <w:r w:rsidRPr="00F8166C">
        <w:rPr>
          <w:rFonts w:cstheme="minorHAnsi"/>
          <w:sz w:val="24"/>
          <w:szCs w:val="24"/>
        </w:rPr>
        <w:t>Monitor test performance according to Quality Control Program best practices</w:t>
      </w:r>
      <w:r w:rsidR="00FB3B25">
        <w:rPr>
          <w:rFonts w:cstheme="minorHAnsi"/>
          <w:sz w:val="24"/>
          <w:szCs w:val="24"/>
        </w:rPr>
        <w:t>.</w:t>
      </w:r>
    </w:p>
    <w:p w14:paraId="443CE8FB" w14:textId="77777777" w:rsidR="003923C1" w:rsidRDefault="003923C1">
      <w:pPr>
        <w:rPr>
          <w:rFonts w:eastAsiaTheme="majorEastAsia" w:cstheme="majorBidi"/>
          <w:b/>
          <w:bCs/>
          <w:color w:val="000000" w:themeColor="text1"/>
          <w:sz w:val="24"/>
          <w:szCs w:val="32"/>
        </w:rPr>
      </w:pPr>
      <w:r>
        <w:rPr>
          <w:b/>
          <w:bCs/>
        </w:rPr>
        <w:br w:type="page"/>
      </w:r>
    </w:p>
    <w:p w14:paraId="264F1C2F" w14:textId="5072192E" w:rsidR="0000023C" w:rsidRPr="0038029B" w:rsidRDefault="0000023C" w:rsidP="00723B3A">
      <w:pPr>
        <w:pStyle w:val="Heading1"/>
        <w:spacing w:before="120"/>
        <w:ind w:left="648"/>
        <w:rPr>
          <w:b/>
          <w:bCs/>
        </w:rPr>
      </w:pPr>
      <w:r w:rsidRPr="0038029B">
        <w:rPr>
          <w:b/>
          <w:bCs/>
        </w:rPr>
        <w:lastRenderedPageBreak/>
        <w:t>References</w:t>
      </w:r>
      <w:r w:rsidR="000746E6" w:rsidRPr="0038029B">
        <w:rPr>
          <w:b/>
          <w:bCs/>
        </w:rPr>
        <w:t>:</w:t>
      </w:r>
    </w:p>
    <w:p w14:paraId="43F8EF0C"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 xml:space="preserve">Clark, R. B., M. A. Lewinski, M. J. Loeffelholz, and R. J. </w:t>
      </w:r>
      <w:proofErr w:type="spellStart"/>
      <w:r w:rsidRPr="00F8166C">
        <w:rPr>
          <w:rFonts w:cstheme="minorHAnsi"/>
          <w:bCs/>
          <w:sz w:val="24"/>
          <w:szCs w:val="24"/>
        </w:rPr>
        <w:t>Tibeets</w:t>
      </w:r>
      <w:proofErr w:type="spellEnd"/>
      <w:r w:rsidRPr="00F8166C">
        <w:rPr>
          <w:rFonts w:cstheme="minorHAnsi"/>
          <w:bCs/>
          <w:sz w:val="24"/>
          <w:szCs w:val="24"/>
        </w:rPr>
        <w:t xml:space="preserve">, 2009. </w:t>
      </w:r>
      <w:proofErr w:type="spellStart"/>
      <w:r w:rsidRPr="00F8166C">
        <w:rPr>
          <w:rFonts w:cstheme="minorHAnsi"/>
          <w:bCs/>
          <w:i/>
          <w:sz w:val="24"/>
          <w:szCs w:val="24"/>
        </w:rPr>
        <w:t>Cumitech</w:t>
      </w:r>
      <w:proofErr w:type="spellEnd"/>
      <w:r w:rsidRPr="00F8166C">
        <w:rPr>
          <w:rFonts w:cstheme="minorHAnsi"/>
          <w:bCs/>
          <w:i/>
          <w:sz w:val="24"/>
          <w:szCs w:val="24"/>
        </w:rPr>
        <w:t xml:space="preserve"> 31A, Verification and Validation of Procedures in the Clinical Microbiology Laboratory.</w:t>
      </w:r>
      <w:r w:rsidRPr="00F8166C">
        <w:rPr>
          <w:rFonts w:cstheme="minorHAnsi"/>
          <w:bCs/>
          <w:sz w:val="24"/>
          <w:szCs w:val="24"/>
        </w:rPr>
        <w:t xml:space="preserve"> Coordinating ed., S. E. Sharp. ASM Press, Washington, DC.</w:t>
      </w:r>
    </w:p>
    <w:p w14:paraId="3FF76D23"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Evaluation of Precision Performance of Quantitative Measurement Methods; Approved Guideline—Second Edition. CLSI document EP5-A2. Wayne, PA: Clinical and Laboratory Standards Institute; 2004.</w:t>
      </w:r>
    </w:p>
    <w:p w14:paraId="1222A006"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Evaluation of the Linearity of Quantitative Measurement Procedures: A Statistical Approach; Approved Guideline. CLSI document EP6-A. Wayne, PA: Clinical and Laboratory Standards Institute, 2003.</w:t>
      </w:r>
    </w:p>
    <w:p w14:paraId="5561C485"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Interference Testing in Clinical Chemistry; Approved Guideline – Second Edition. CLSI document EP7-A2. Wayne, PA: Clinical and Laboratory Standards Institute, 2005.</w:t>
      </w:r>
    </w:p>
    <w:p w14:paraId="22BD00F4"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Method Comparison and Bias Estimation Using Patient Samples; Approved Guideline – Third Edition. CLSI document EP9-A3. Wayne, PA: Clinical and Laboratory Standards Institute, 2013.</w:t>
      </w:r>
    </w:p>
    <w:p w14:paraId="47DA53ED"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User Protocol for Evaluation of Qualitative Test Performance; Approved Guideline-Second Edition. CLSI document EP12-A2. Wayne, PA: Clinical and Laboratory Standards Institute; 2008.</w:t>
      </w:r>
    </w:p>
    <w:p w14:paraId="1DD28949"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User Verification of Performance for Precision and Trueness; Approved Guideline – Second Edition. CLSI document EP15-A2. Wayne, PA: Clinical and Laboratory Standards Institute; 2006.</w:t>
      </w:r>
    </w:p>
    <w:p w14:paraId="30E9755C"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Protocols for Determination of Limits of Detection and Limits of Quantitation; Approved Guideline. CLSI document EP17-A. Wayne, PA: Clinical and Laboratory Standards Institute; 2004.</w:t>
      </w:r>
    </w:p>
    <w:p w14:paraId="07481AF9"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Estimation of Total Analytical Error for Clinical Laboratory Methods; Approved Guideline. CLSI document EP21-A. Wayne, PA: Clinical and Laboratory Standards Institute, 2003.</w:t>
      </w:r>
    </w:p>
    <w:p w14:paraId="743F800C"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CLSI. Verification and Validation Multiplex Nucleic Acid Assays Approved Guideline. CLSI document MM17-A. Wayne, PA: Clinical and Laboratory Standards Institute, 2003.</w:t>
      </w:r>
    </w:p>
    <w:p w14:paraId="4320320A"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Westgard PhD, James O., Basic Method Validation: Training in Analytical Quality Management for Healthcare Laboratories 3rd Edition, Westgard QC, Inc.</w:t>
      </w:r>
    </w:p>
    <w:p w14:paraId="452C6FD7" w14:textId="5389ED80"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Burd, Eileen M. Validation of Laboratory-Developed Molecular Assays for Infectious Diseases. Clinical Microbiology Reviews, July 2010 p.550-576</w:t>
      </w:r>
      <w:r w:rsidR="0045056D">
        <w:rPr>
          <w:rFonts w:cstheme="minorHAnsi"/>
          <w:bCs/>
          <w:sz w:val="24"/>
          <w:szCs w:val="24"/>
        </w:rPr>
        <w:t>.</w:t>
      </w:r>
    </w:p>
    <w:p w14:paraId="54CB6C83" w14:textId="6D692DD9"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International Conference on Harmonization (ICH) Guidelines Q2(R1): Validation of Analytical Procedures, 2005</w:t>
      </w:r>
      <w:r w:rsidR="0045056D">
        <w:rPr>
          <w:rFonts w:cstheme="minorHAnsi"/>
          <w:bCs/>
          <w:sz w:val="24"/>
          <w:szCs w:val="24"/>
        </w:rPr>
        <w:t>.</w:t>
      </w:r>
    </w:p>
    <w:p w14:paraId="1B0EBC87" w14:textId="7710E2AD"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 xml:space="preserve">Gargis, A., et al Assuring the quality of </w:t>
      </w:r>
      <w:r w:rsidR="00902040" w:rsidRPr="00F8166C">
        <w:rPr>
          <w:rFonts w:cstheme="minorHAnsi"/>
          <w:bCs/>
          <w:sz w:val="24"/>
          <w:szCs w:val="24"/>
        </w:rPr>
        <w:t>next generation</w:t>
      </w:r>
      <w:r w:rsidRPr="00F8166C">
        <w:rPr>
          <w:rFonts w:cstheme="minorHAnsi"/>
          <w:bCs/>
          <w:sz w:val="24"/>
          <w:szCs w:val="24"/>
        </w:rPr>
        <w:t xml:space="preserve"> sequencing in clinical laboratory practice. Nature Biotechnology, November 2012 p.1033-1036</w:t>
      </w:r>
      <w:r w:rsidR="0045056D">
        <w:rPr>
          <w:rFonts w:cstheme="minorHAnsi"/>
          <w:bCs/>
          <w:sz w:val="24"/>
          <w:szCs w:val="24"/>
        </w:rPr>
        <w:t>.</w:t>
      </w:r>
      <w:r w:rsidRPr="00F8166C">
        <w:rPr>
          <w:rFonts w:cstheme="minorHAnsi"/>
          <w:bCs/>
          <w:sz w:val="24"/>
          <w:szCs w:val="24"/>
        </w:rPr>
        <w:t xml:space="preserve"> </w:t>
      </w:r>
    </w:p>
    <w:p w14:paraId="1F633FD7" w14:textId="77777777"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Holtzman NA, Watson MS. Final report of the Task Force on Genetic Testing. Baltimore: Johns Hopkins University Press; 1999. Promoting safe and effective genetic testing in the United States.</w:t>
      </w:r>
    </w:p>
    <w:p w14:paraId="3D94E8CE" w14:textId="5DD508FF"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FDA: Guidance on Analytical Method Validation, 2000</w:t>
      </w:r>
      <w:r w:rsidR="0045056D">
        <w:rPr>
          <w:rFonts w:cstheme="minorHAnsi"/>
          <w:bCs/>
          <w:sz w:val="24"/>
          <w:szCs w:val="24"/>
        </w:rPr>
        <w:t>.</w:t>
      </w:r>
    </w:p>
    <w:p w14:paraId="14B40E8A" w14:textId="24382AF2"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lastRenderedPageBreak/>
        <w:t>FDA: Guidance on Bioanalytical Method Validation, 2001</w:t>
      </w:r>
      <w:r w:rsidR="00E925ED">
        <w:rPr>
          <w:rFonts w:cstheme="minorHAnsi"/>
          <w:bCs/>
          <w:sz w:val="24"/>
          <w:szCs w:val="24"/>
        </w:rPr>
        <w:t>.</w:t>
      </w:r>
    </w:p>
    <w:p w14:paraId="5A9E8698" w14:textId="19D448D4" w:rsidR="0000023C" w:rsidRPr="00F8166C" w:rsidRDefault="0000023C" w:rsidP="00723B3A">
      <w:pPr>
        <w:pStyle w:val="ListParagraph"/>
        <w:numPr>
          <w:ilvl w:val="0"/>
          <w:numId w:val="12"/>
        </w:numPr>
        <w:spacing w:line="259" w:lineRule="auto"/>
        <w:ind w:left="792"/>
        <w:rPr>
          <w:rFonts w:cstheme="minorHAnsi"/>
          <w:bCs/>
          <w:sz w:val="24"/>
          <w:szCs w:val="24"/>
        </w:rPr>
      </w:pPr>
      <w:r w:rsidRPr="00F8166C">
        <w:rPr>
          <w:rFonts w:cstheme="minorHAnsi"/>
          <w:bCs/>
          <w:sz w:val="24"/>
          <w:szCs w:val="24"/>
        </w:rPr>
        <w:t>FDA: Draft Guidance on Comparability Protocols, 2003</w:t>
      </w:r>
      <w:r w:rsidR="00E925ED">
        <w:rPr>
          <w:rFonts w:cstheme="minorHAnsi"/>
          <w:bCs/>
          <w:sz w:val="24"/>
          <w:szCs w:val="24"/>
        </w:rPr>
        <w:t>.</w:t>
      </w:r>
    </w:p>
    <w:p w14:paraId="19D385B8" w14:textId="7FFAA85B" w:rsidR="0000023C" w:rsidRPr="00F8166C" w:rsidRDefault="0000023C" w:rsidP="00723B3A">
      <w:pPr>
        <w:pStyle w:val="ListParagraph"/>
        <w:numPr>
          <w:ilvl w:val="0"/>
          <w:numId w:val="12"/>
        </w:numPr>
        <w:spacing w:after="120" w:line="259" w:lineRule="auto"/>
        <w:ind w:left="792"/>
        <w:rPr>
          <w:rFonts w:cstheme="minorHAnsi"/>
          <w:bCs/>
          <w:sz w:val="24"/>
          <w:szCs w:val="24"/>
        </w:rPr>
      </w:pPr>
      <w:r w:rsidRPr="00F8166C">
        <w:rPr>
          <w:rFonts w:cstheme="minorHAnsi"/>
          <w:bCs/>
          <w:sz w:val="24"/>
          <w:szCs w:val="24"/>
        </w:rPr>
        <w:t>FDA: Statistical Guidance on Reporting Results from Studies Evaluating Diagnostic Tests, 2007</w:t>
      </w:r>
      <w:r w:rsidR="00E925ED">
        <w:rPr>
          <w:rFonts w:cstheme="minorHAnsi"/>
          <w:bCs/>
          <w:sz w:val="24"/>
          <w:szCs w:val="24"/>
        </w:rPr>
        <w:t>.</w:t>
      </w:r>
    </w:p>
    <w:p w14:paraId="3C5E8C8E" w14:textId="2466791B" w:rsidR="00DF6373" w:rsidRDefault="00DF6373" w:rsidP="00BE3627">
      <w:pPr>
        <w:pStyle w:val="Heading1"/>
        <w:spacing w:before="0"/>
        <w:ind w:left="648"/>
        <w:rPr>
          <w:b/>
          <w:bCs/>
        </w:rPr>
      </w:pPr>
      <w:r w:rsidRPr="00F454EE">
        <w:rPr>
          <w:b/>
          <w:bCs/>
        </w:rPr>
        <w:t>Appendices:</w:t>
      </w:r>
    </w:p>
    <w:p w14:paraId="071CA1EA" w14:textId="77777777" w:rsidR="00F45206" w:rsidRPr="00F45206" w:rsidRDefault="00F45206" w:rsidP="00F45206">
      <w:pPr>
        <w:pStyle w:val="ListParagraph"/>
        <w:numPr>
          <w:ilvl w:val="0"/>
          <w:numId w:val="17"/>
        </w:numPr>
        <w:spacing w:after="120" w:line="259" w:lineRule="auto"/>
        <w:rPr>
          <w:rFonts w:ascii="Calibri" w:eastAsia="Calibri" w:hAnsi="Calibri" w:cs="Calibri"/>
          <w:vanish/>
          <w:sz w:val="24"/>
          <w:szCs w:val="24"/>
        </w:rPr>
      </w:pPr>
    </w:p>
    <w:p w14:paraId="6B955072" w14:textId="77777777" w:rsidR="00F45206" w:rsidRPr="00F45206" w:rsidRDefault="00F45206" w:rsidP="00F45206">
      <w:pPr>
        <w:pStyle w:val="ListParagraph"/>
        <w:numPr>
          <w:ilvl w:val="0"/>
          <w:numId w:val="17"/>
        </w:numPr>
        <w:spacing w:after="120" w:line="259" w:lineRule="auto"/>
        <w:rPr>
          <w:rFonts w:ascii="Calibri" w:eastAsia="Calibri" w:hAnsi="Calibri" w:cs="Calibri"/>
          <w:vanish/>
          <w:sz w:val="24"/>
          <w:szCs w:val="24"/>
        </w:rPr>
      </w:pPr>
    </w:p>
    <w:p w14:paraId="4E89BCA3" w14:textId="707C4CA5" w:rsidR="00000000" w:rsidRPr="00806090" w:rsidRDefault="00D050C6" w:rsidP="00F45206">
      <w:pPr>
        <w:numPr>
          <w:ilvl w:val="1"/>
          <w:numId w:val="17"/>
        </w:numPr>
        <w:spacing w:after="120"/>
        <w:contextualSpacing/>
        <w:rPr>
          <w:rFonts w:ascii="Calibri" w:eastAsia="Calibri" w:hAnsi="Calibri" w:cs="Calibri"/>
          <w:sz w:val="24"/>
          <w:szCs w:val="24"/>
        </w:rPr>
      </w:pPr>
      <w:r w:rsidRPr="00806090">
        <w:rPr>
          <w:rFonts w:ascii="Calibri" w:eastAsia="Calibri" w:hAnsi="Calibri" w:cs="Calibri"/>
          <w:sz w:val="24"/>
          <w:szCs w:val="24"/>
        </w:rPr>
        <w:t>Appendix A—Common 2x2 table format for comparing results of a new test outcome to the reference standard outcome.</w:t>
      </w:r>
    </w:p>
    <w:p w14:paraId="1C230822" w14:textId="07B7B74D" w:rsidR="00F45206" w:rsidRPr="00806090" w:rsidRDefault="00F45206" w:rsidP="00F45206">
      <w:pPr>
        <w:numPr>
          <w:ilvl w:val="1"/>
          <w:numId w:val="17"/>
        </w:numPr>
        <w:spacing w:after="120"/>
        <w:contextualSpacing/>
        <w:rPr>
          <w:rFonts w:ascii="Calibri" w:eastAsia="Calibri" w:hAnsi="Calibri" w:cs="Calibri"/>
          <w:sz w:val="24"/>
          <w:szCs w:val="24"/>
        </w:rPr>
      </w:pPr>
      <w:r w:rsidRPr="00806090">
        <w:rPr>
          <w:rFonts w:ascii="Calibri" w:eastAsia="Calibri" w:hAnsi="Calibri" w:cs="Calibri"/>
          <w:sz w:val="24"/>
          <w:szCs w:val="24"/>
        </w:rPr>
        <w:t xml:space="preserve">Appendix </w:t>
      </w:r>
      <w:r w:rsidR="00F27E78">
        <w:rPr>
          <w:rFonts w:ascii="Calibri" w:eastAsia="Calibri" w:hAnsi="Calibri" w:cs="Calibri"/>
          <w:sz w:val="24"/>
          <w:szCs w:val="24"/>
        </w:rPr>
        <w:t>B</w:t>
      </w:r>
      <w:r w:rsidRPr="00806090">
        <w:rPr>
          <w:rFonts w:ascii="Calibri" w:eastAsia="Calibri" w:hAnsi="Calibri" w:cs="Calibri"/>
          <w:sz w:val="24"/>
          <w:szCs w:val="24"/>
        </w:rPr>
        <w:t>—Standard Time Points and Temperatures for Specimen Stability.</w:t>
      </w:r>
    </w:p>
    <w:p w14:paraId="06FBC9C9" w14:textId="44B5F812" w:rsidR="00F45206" w:rsidRPr="00806090" w:rsidRDefault="00F45206" w:rsidP="00F45206">
      <w:pPr>
        <w:numPr>
          <w:ilvl w:val="1"/>
          <w:numId w:val="17"/>
        </w:numPr>
        <w:spacing w:after="120"/>
        <w:contextualSpacing/>
        <w:rPr>
          <w:rFonts w:ascii="Calibri" w:eastAsia="Calibri" w:hAnsi="Calibri" w:cs="Calibri"/>
          <w:sz w:val="24"/>
          <w:szCs w:val="24"/>
        </w:rPr>
      </w:pPr>
      <w:r w:rsidRPr="00806090">
        <w:rPr>
          <w:rFonts w:ascii="Calibri" w:eastAsia="Calibri" w:hAnsi="Calibri" w:cs="Calibri"/>
          <w:sz w:val="24"/>
          <w:szCs w:val="24"/>
        </w:rPr>
        <w:t xml:space="preserve">Appendix </w:t>
      </w:r>
      <w:r w:rsidR="00F27E78">
        <w:rPr>
          <w:rFonts w:ascii="Calibri" w:eastAsia="Calibri" w:hAnsi="Calibri" w:cs="Calibri"/>
          <w:sz w:val="24"/>
          <w:szCs w:val="24"/>
        </w:rPr>
        <w:t>C</w:t>
      </w:r>
      <w:r w:rsidRPr="00806090">
        <w:rPr>
          <w:rFonts w:ascii="Calibri" w:eastAsia="Calibri" w:hAnsi="Calibri" w:cs="Calibri"/>
          <w:sz w:val="24"/>
          <w:szCs w:val="24"/>
        </w:rPr>
        <w:t>—Summary Data.</w:t>
      </w:r>
    </w:p>
    <w:p w14:paraId="707B6203" w14:textId="77777777" w:rsidR="009A6086" w:rsidRPr="009A6086" w:rsidRDefault="009A6086" w:rsidP="00723B3A">
      <w:pPr>
        <w:pStyle w:val="ListParagraph"/>
        <w:numPr>
          <w:ilvl w:val="0"/>
          <w:numId w:val="1"/>
        </w:numPr>
        <w:spacing w:after="0" w:line="259" w:lineRule="auto"/>
        <w:rPr>
          <w:rFonts w:eastAsia="Calibri" w:cstheme="minorHAnsi"/>
          <w:bCs/>
          <w:vanish/>
          <w:sz w:val="24"/>
          <w:szCs w:val="24"/>
        </w:rPr>
      </w:pPr>
    </w:p>
    <w:p w14:paraId="7016984E" w14:textId="77777777" w:rsidR="009A6086" w:rsidRPr="009A6086" w:rsidRDefault="009A6086" w:rsidP="00723B3A">
      <w:pPr>
        <w:pStyle w:val="ListParagraph"/>
        <w:numPr>
          <w:ilvl w:val="0"/>
          <w:numId w:val="1"/>
        </w:numPr>
        <w:spacing w:after="0" w:line="259" w:lineRule="auto"/>
        <w:rPr>
          <w:rFonts w:eastAsia="Calibri" w:cstheme="minorHAnsi"/>
          <w:bCs/>
          <w:vanish/>
          <w:sz w:val="24"/>
          <w:szCs w:val="24"/>
        </w:rPr>
      </w:pPr>
    </w:p>
    <w:p w14:paraId="31D90E5E" w14:textId="77777777" w:rsidR="009A6086" w:rsidRPr="009A6086" w:rsidRDefault="009A6086" w:rsidP="00723B3A">
      <w:pPr>
        <w:pStyle w:val="ListParagraph"/>
        <w:numPr>
          <w:ilvl w:val="0"/>
          <w:numId w:val="1"/>
        </w:numPr>
        <w:spacing w:after="0" w:line="259" w:lineRule="auto"/>
        <w:rPr>
          <w:rFonts w:eastAsia="Calibri" w:cstheme="minorHAnsi"/>
          <w:bCs/>
          <w:vanish/>
          <w:sz w:val="24"/>
          <w:szCs w:val="24"/>
        </w:rPr>
      </w:pPr>
    </w:p>
    <w:p w14:paraId="4A3E2653" w14:textId="77777777" w:rsidR="00685561" w:rsidRPr="00685561" w:rsidRDefault="00685561" w:rsidP="00BE3627">
      <w:pPr>
        <w:pStyle w:val="Heading1"/>
        <w:spacing w:before="120" w:after="120"/>
        <w:ind w:left="648"/>
        <w:rPr>
          <w:b/>
          <w:bCs/>
        </w:rPr>
      </w:pPr>
      <w:r w:rsidRPr="00685561">
        <w:rPr>
          <w:b/>
          <w:bCs/>
        </w:rPr>
        <w:t xml:space="preserve">Revision History </w:t>
      </w:r>
    </w:p>
    <w:tbl>
      <w:tblPr>
        <w:tblW w:w="437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vision History"/>
        <w:tblDescription w:val="Table displaying revision number, document control number, change summary, and revision date with instructional language for laboratories to fill-in."/>
      </w:tblPr>
      <w:tblGrid>
        <w:gridCol w:w="1314"/>
        <w:gridCol w:w="1314"/>
        <w:gridCol w:w="4510"/>
        <w:gridCol w:w="1673"/>
      </w:tblGrid>
      <w:tr w:rsidR="00685561" w:rsidRPr="005737CB" w14:paraId="030B02E0" w14:textId="77777777">
        <w:tc>
          <w:tcPr>
            <w:tcW w:w="1260"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D511A63" w14:textId="77777777" w:rsidR="00685561" w:rsidRPr="005737CB" w:rsidRDefault="00685561" w:rsidP="00723B3A">
            <w:pPr>
              <w:pStyle w:val="NoSpacing"/>
              <w:spacing w:line="259" w:lineRule="auto"/>
              <w:rPr>
                <w:b/>
                <w:sz w:val="24"/>
                <w:szCs w:val="24"/>
              </w:rPr>
            </w:pPr>
            <w:r w:rsidRPr="005737CB">
              <w:rPr>
                <w:b/>
                <w:sz w:val="24"/>
                <w:szCs w:val="24"/>
              </w:rPr>
              <w:t>Rev #</w:t>
            </w:r>
          </w:p>
        </w:tc>
        <w:tc>
          <w:tcPr>
            <w:tcW w:w="1103"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3B6E38CF" w14:textId="77777777" w:rsidR="00685561" w:rsidRPr="005737CB" w:rsidRDefault="00685561" w:rsidP="00723B3A">
            <w:pPr>
              <w:pStyle w:val="NoSpacing"/>
              <w:spacing w:line="259" w:lineRule="auto"/>
              <w:rPr>
                <w:b/>
                <w:sz w:val="24"/>
                <w:szCs w:val="24"/>
              </w:rPr>
            </w:pPr>
            <w:r w:rsidRPr="005737CB">
              <w:rPr>
                <w:b/>
                <w:sz w:val="24"/>
                <w:szCs w:val="24"/>
              </w:rPr>
              <w:t>DCR #</w:t>
            </w:r>
          </w:p>
        </w:tc>
        <w:tc>
          <w:tcPr>
            <w:tcW w:w="4756"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E8625CF" w14:textId="77777777" w:rsidR="00685561" w:rsidRPr="005737CB" w:rsidRDefault="00685561" w:rsidP="00723B3A">
            <w:pPr>
              <w:pStyle w:val="NoSpacing"/>
              <w:spacing w:line="259" w:lineRule="auto"/>
              <w:rPr>
                <w:b/>
                <w:sz w:val="24"/>
                <w:szCs w:val="24"/>
              </w:rPr>
            </w:pPr>
            <w:r w:rsidRPr="005737CB">
              <w:rPr>
                <w:b/>
                <w:sz w:val="24"/>
                <w:szCs w:val="24"/>
              </w:rPr>
              <w:t>Change Summary</w:t>
            </w:r>
          </w:p>
        </w:tc>
        <w:tc>
          <w:tcPr>
            <w:tcW w:w="1701" w:type="dxa"/>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4B652A0D" w14:textId="77777777" w:rsidR="00685561" w:rsidRPr="005737CB" w:rsidRDefault="00685561" w:rsidP="00723B3A">
            <w:pPr>
              <w:pStyle w:val="NoSpacing"/>
              <w:spacing w:line="259" w:lineRule="auto"/>
              <w:rPr>
                <w:b/>
                <w:sz w:val="24"/>
                <w:szCs w:val="24"/>
              </w:rPr>
            </w:pPr>
            <w:r w:rsidRPr="005737CB">
              <w:rPr>
                <w:b/>
                <w:sz w:val="24"/>
                <w:szCs w:val="24"/>
              </w:rPr>
              <w:t>Date</w:t>
            </w:r>
          </w:p>
        </w:tc>
      </w:tr>
      <w:tr w:rsidR="00685561" w:rsidRPr="005737CB" w14:paraId="634A6758" w14:textId="77777777">
        <w:tc>
          <w:tcPr>
            <w:tcW w:w="1260" w:type="dxa"/>
            <w:tcBorders>
              <w:top w:val="single" w:sz="4" w:space="0" w:color="auto"/>
              <w:left w:val="single" w:sz="4" w:space="0" w:color="auto"/>
              <w:bottom w:val="single" w:sz="4" w:space="0" w:color="auto"/>
              <w:right w:val="single" w:sz="4" w:space="0" w:color="auto"/>
            </w:tcBorders>
          </w:tcPr>
          <w:p w14:paraId="587A1028" w14:textId="77777777" w:rsidR="00685561" w:rsidRPr="00091993" w:rsidRDefault="00685561" w:rsidP="00723B3A">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revision number here]</w:t>
            </w:r>
          </w:p>
        </w:tc>
        <w:tc>
          <w:tcPr>
            <w:tcW w:w="1103" w:type="dxa"/>
            <w:tcBorders>
              <w:top w:val="single" w:sz="4" w:space="0" w:color="auto"/>
              <w:left w:val="single" w:sz="4" w:space="0" w:color="auto"/>
              <w:bottom w:val="single" w:sz="4" w:space="0" w:color="auto"/>
              <w:right w:val="single" w:sz="4" w:space="0" w:color="auto"/>
            </w:tcBorders>
          </w:tcPr>
          <w:p w14:paraId="5DCAC4FE" w14:textId="77777777" w:rsidR="00685561" w:rsidRPr="00091993" w:rsidRDefault="00685561" w:rsidP="00723B3A">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document control number here]</w:t>
            </w:r>
          </w:p>
        </w:tc>
        <w:tc>
          <w:tcPr>
            <w:tcW w:w="4756" w:type="dxa"/>
            <w:tcBorders>
              <w:top w:val="single" w:sz="4" w:space="0" w:color="auto"/>
              <w:left w:val="single" w:sz="4" w:space="0" w:color="auto"/>
              <w:bottom w:val="single" w:sz="4" w:space="0" w:color="auto"/>
              <w:right w:val="single" w:sz="4" w:space="0" w:color="auto"/>
            </w:tcBorders>
          </w:tcPr>
          <w:p w14:paraId="46F43BC9" w14:textId="77777777" w:rsidR="00685561" w:rsidRPr="00091993" w:rsidRDefault="00685561" w:rsidP="00723B3A">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change summary here]</w:t>
            </w:r>
          </w:p>
        </w:tc>
        <w:tc>
          <w:tcPr>
            <w:tcW w:w="1701" w:type="dxa"/>
            <w:tcBorders>
              <w:top w:val="single" w:sz="4" w:space="0" w:color="auto"/>
              <w:left w:val="single" w:sz="4" w:space="0" w:color="auto"/>
              <w:bottom w:val="single" w:sz="4" w:space="0" w:color="auto"/>
              <w:right w:val="single" w:sz="4" w:space="0" w:color="auto"/>
            </w:tcBorders>
          </w:tcPr>
          <w:p w14:paraId="22A65CFF" w14:textId="77777777" w:rsidR="00685561" w:rsidRPr="00091993" w:rsidRDefault="00685561" w:rsidP="00723B3A">
            <w:pPr>
              <w:pStyle w:val="NoSpacing"/>
              <w:spacing w:line="259" w:lineRule="auto"/>
              <w:rPr>
                <w:i/>
                <w:color w:val="0071BC"/>
                <w:sz w:val="24"/>
                <w:szCs w:val="24"/>
              </w:rPr>
            </w:pPr>
            <w:r w:rsidRPr="00091993">
              <w:rPr>
                <w:i/>
                <w:color w:val="0071BC"/>
                <w:sz w:val="24"/>
                <w:szCs w:val="24"/>
              </w:rPr>
              <w:t>[insert laboratory</w:t>
            </w:r>
            <w:r>
              <w:rPr>
                <w:i/>
                <w:color w:val="0071BC"/>
                <w:sz w:val="24"/>
                <w:szCs w:val="24"/>
              </w:rPr>
              <w:t>-</w:t>
            </w:r>
            <w:r w:rsidRPr="00091993">
              <w:rPr>
                <w:i/>
                <w:color w:val="0071BC"/>
                <w:sz w:val="24"/>
                <w:szCs w:val="24"/>
              </w:rPr>
              <w:t>specific revision date here]</w:t>
            </w:r>
          </w:p>
        </w:tc>
      </w:tr>
    </w:tbl>
    <w:p w14:paraId="10ABB580" w14:textId="77777777" w:rsidR="00685561" w:rsidRPr="007276B0" w:rsidRDefault="00685561" w:rsidP="00BE3627">
      <w:pPr>
        <w:pStyle w:val="Heading1"/>
        <w:spacing w:before="120" w:after="120"/>
        <w:ind w:left="648"/>
        <w:rPr>
          <w:b/>
          <w:bCs/>
        </w:rPr>
      </w:pPr>
      <w:r w:rsidRPr="007276B0">
        <w:rPr>
          <w:b/>
          <w:bCs/>
        </w:rPr>
        <w:t>Approval</w:t>
      </w:r>
    </w:p>
    <w:p w14:paraId="265EA0CE" w14:textId="77777777" w:rsidR="00685561" w:rsidRPr="00B916B5" w:rsidRDefault="00685561" w:rsidP="00723B3A">
      <w:pPr>
        <w:tabs>
          <w:tab w:val="left" w:pos="720"/>
          <w:tab w:val="left" w:pos="1440"/>
        </w:tabs>
        <w:spacing w:after="12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1A5B8762" wp14:editId="4465877A">
            <wp:extent cx="572770" cy="8255"/>
            <wp:effectExtent l="0" t="0" r="0" b="0"/>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060B3B1A" wp14:editId="77E6F782">
            <wp:extent cx="572770" cy="8255"/>
            <wp:effectExtent l="0" t="0" r="0" b="0"/>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174BC63F"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Author</w:t>
      </w:r>
    </w:p>
    <w:p w14:paraId="51011655"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Times New Roman"/>
          <w:noProof/>
        </w:rPr>
        <mc:AlternateContent>
          <mc:Choice Requires="wps">
            <w:drawing>
              <wp:anchor distT="0" distB="0" distL="114300" distR="114300" simplePos="0" relativeHeight="251658241" behindDoc="0" locked="0" layoutInCell="1" allowOverlap="1" wp14:anchorId="72B236BA" wp14:editId="39EA6B31">
                <wp:simplePos x="0" y="0"/>
                <wp:positionH relativeFrom="column">
                  <wp:posOffset>898525</wp:posOffset>
                </wp:positionH>
                <wp:positionV relativeFrom="paragraph">
                  <wp:posOffset>121285</wp:posOffset>
                </wp:positionV>
                <wp:extent cx="3105150" cy="18415"/>
                <wp:effectExtent l="0" t="0" r="19050" b="19685"/>
                <wp:wrapNone/>
                <wp:docPr id="17" name="Straight Connector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105150" cy="1841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A77E547" id="Straight Connector 17"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9.55pt" to="315.2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" strokecolor="windowText" strokeweight=".5pt">
                <v:stroke joinstyle="miter"/>
              </v:line>
            </w:pict>
          </mc:Fallback>
        </mc:AlternateContent>
      </w:r>
      <w:r w:rsidRPr="00B916B5">
        <w:rPr>
          <w:rFonts w:ascii="Calibri" w:eastAsia="Calibri" w:hAnsi="Calibri" w:cs="Calibri"/>
          <w:sz w:val="24"/>
          <w:szCs w:val="24"/>
        </w:rPr>
        <w:tab/>
      </w:r>
      <w:r w:rsidRPr="00B916B5">
        <w:rPr>
          <w:rFonts w:ascii="Calibri" w:eastAsia="Calibri" w:hAnsi="Calibri" w:cs="Calibri"/>
          <w:sz w:val="24"/>
          <w:szCs w:val="24"/>
        </w:rPr>
        <w:tab/>
      </w:r>
    </w:p>
    <w:p w14:paraId="31C2A49B"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 and Title</w:t>
      </w:r>
    </w:p>
    <w:p w14:paraId="13318D1A" w14:textId="77777777" w:rsidR="00685561" w:rsidRPr="00B916B5" w:rsidRDefault="00685561" w:rsidP="00723B3A">
      <w:pPr>
        <w:tabs>
          <w:tab w:val="left" w:pos="720"/>
          <w:tab w:val="left" w:pos="1440"/>
        </w:tabs>
        <w:spacing w:after="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711F06BF" wp14:editId="4E52C652">
            <wp:extent cx="572770" cy="8255"/>
            <wp:effectExtent l="0" t="0" r="0" b="0"/>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588F1838" wp14:editId="04A113C9">
            <wp:extent cx="572770" cy="8255"/>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6EFEDA29"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Team Lead/Supervisor</w:t>
      </w:r>
    </w:p>
    <w:p w14:paraId="42044E2E"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r>
      <w:r w:rsidRPr="00B916B5">
        <w:rPr>
          <w:rFonts w:ascii="Calibri" w:eastAsia="Calibri" w:hAnsi="Calibri" w:cs="Calibri"/>
          <w:noProof/>
          <w:sz w:val="24"/>
          <w:szCs w:val="24"/>
        </w:rPr>
        <w:drawing>
          <wp:inline distT="0" distB="0" distL="0" distR="0" wp14:anchorId="3280A7AA" wp14:editId="0CACED97">
            <wp:extent cx="3108960" cy="15875"/>
            <wp:effectExtent l="0" t="0" r="0" b="0"/>
            <wp:docPr id="13" name="Pictur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8960" cy="15875"/>
                    </a:xfrm>
                    <a:prstGeom prst="rect">
                      <a:avLst/>
                    </a:prstGeom>
                    <a:noFill/>
                    <a:ln>
                      <a:noFill/>
                    </a:ln>
                  </pic:spPr>
                </pic:pic>
              </a:graphicData>
            </a:graphic>
          </wp:inline>
        </w:drawing>
      </w:r>
    </w:p>
    <w:p w14:paraId="3A381B25"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 and Title</w:t>
      </w:r>
    </w:p>
    <w:p w14:paraId="15762B84" w14:textId="77777777" w:rsidR="00685561" w:rsidRPr="00B916B5" w:rsidRDefault="00685561" w:rsidP="00723B3A">
      <w:pPr>
        <w:tabs>
          <w:tab w:val="left" w:pos="720"/>
          <w:tab w:val="left" w:pos="1440"/>
        </w:tabs>
        <w:spacing w:after="0"/>
        <w:ind w:left="648"/>
        <w:contextualSpacing/>
        <w:rPr>
          <w:rFonts w:ascii="Calibri" w:eastAsia="Calibri" w:hAnsi="Calibri" w:cs="Calibri"/>
          <w:sz w:val="24"/>
          <w:szCs w:val="24"/>
        </w:rPr>
      </w:pPr>
      <w:r w:rsidRPr="00B916B5">
        <w:rPr>
          <w:rFonts w:ascii="Calibri" w:eastAsia="Calibri" w:hAnsi="Calibri" w:cs="Calibri"/>
          <w:sz w:val="24"/>
          <w:szCs w:val="24"/>
        </w:rPr>
        <w:t xml:space="preserve">Approved By:   </w:t>
      </w:r>
      <w:r w:rsidRPr="00B916B5">
        <w:rPr>
          <w:rFonts w:ascii="Calibri" w:eastAsia="Calibri" w:hAnsi="Calibri" w:cs="Calibri"/>
          <w:noProof/>
          <w:sz w:val="24"/>
          <w:szCs w:val="24"/>
        </w:rPr>
        <w:drawing>
          <wp:inline distT="0" distB="0" distL="0" distR="0" wp14:anchorId="6123829C" wp14:editId="2A5682D3">
            <wp:extent cx="572770" cy="8255"/>
            <wp:effectExtent l="0" t="0" r="0" b="0"/>
            <wp:docPr id="14" name="Picture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r w:rsidRPr="00B916B5">
        <w:rPr>
          <w:rFonts w:ascii="Calibri" w:eastAsia="Calibri" w:hAnsi="Calibri" w:cs="Calibri"/>
          <w:sz w:val="24"/>
          <w:szCs w:val="24"/>
        </w:rPr>
        <w:t xml:space="preserve">  Date: </w:t>
      </w:r>
      <w:r w:rsidRPr="00B916B5">
        <w:rPr>
          <w:rFonts w:ascii="Calibri" w:eastAsia="Calibri" w:hAnsi="Calibri" w:cs="Calibri"/>
          <w:noProof/>
          <w:sz w:val="24"/>
          <w:szCs w:val="24"/>
        </w:rPr>
        <w:drawing>
          <wp:inline distT="0" distB="0" distL="0" distR="0" wp14:anchorId="53E59E8F" wp14:editId="2B00BFD9">
            <wp:extent cx="572770" cy="8255"/>
            <wp:effectExtent l="0" t="0" r="0" b="0"/>
            <wp:docPr id="15" name="Picture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extLst>
                        <a:ext uri="{C183D7F6-B498-43B3-948B-1728B52AA6E4}">
                          <adec:decorative xmlns:adec="http://schemas.microsoft.com/office/drawing/2017/decorative" val="1"/>
                        </a:ext>
                      </a:extLs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2770" cy="8255"/>
                    </a:xfrm>
                    <a:prstGeom prst="rect">
                      <a:avLst/>
                    </a:prstGeom>
                    <a:noFill/>
                    <a:ln>
                      <a:noFill/>
                    </a:ln>
                  </pic:spPr>
                </pic:pic>
              </a:graphicData>
            </a:graphic>
          </wp:inline>
        </w:drawing>
      </w:r>
    </w:p>
    <w:p w14:paraId="71702EF5"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Quality Manager</w:t>
      </w:r>
    </w:p>
    <w:p w14:paraId="77C65C32" w14:textId="77777777" w:rsidR="00685561" w:rsidRPr="00B916B5" w:rsidRDefault="00685561" w:rsidP="00723B3A">
      <w:pPr>
        <w:tabs>
          <w:tab w:val="left" w:pos="720"/>
          <w:tab w:val="left" w:pos="1440"/>
        </w:tabs>
        <w:spacing w:after="0"/>
        <w:ind w:left="432"/>
        <w:contextualSpacing/>
        <w:rPr>
          <w:rFonts w:ascii="Calibri" w:eastAsia="Calibri" w:hAnsi="Calibri" w:cs="Calibri"/>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r>
      <w:r w:rsidRPr="00B916B5">
        <w:rPr>
          <w:rFonts w:ascii="Calibri" w:eastAsia="Calibri" w:hAnsi="Calibri" w:cs="Calibri"/>
          <w:noProof/>
          <w:sz w:val="24"/>
          <w:szCs w:val="24"/>
        </w:rPr>
        <w:drawing>
          <wp:inline distT="0" distB="0" distL="0" distR="0" wp14:anchorId="56CCB0E3" wp14:editId="05AAD221">
            <wp:extent cx="3108960" cy="15875"/>
            <wp:effectExtent l="0" t="0" r="0" b="0"/>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extLst>
                        <a:ext uri="{C183D7F6-B498-43B3-948B-1728B52AA6E4}">
                          <adec:decorative xmlns:adec="http://schemas.microsoft.com/office/drawing/2017/decorative" val="1"/>
                        </a:ext>
                      </a:extLs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08960" cy="15875"/>
                    </a:xfrm>
                    <a:prstGeom prst="rect">
                      <a:avLst/>
                    </a:prstGeom>
                    <a:noFill/>
                    <a:ln>
                      <a:noFill/>
                    </a:ln>
                  </pic:spPr>
                </pic:pic>
              </a:graphicData>
            </a:graphic>
          </wp:inline>
        </w:drawing>
      </w:r>
    </w:p>
    <w:p w14:paraId="0FCBD949" w14:textId="77777777" w:rsidR="00685561" w:rsidRPr="005737CB" w:rsidRDefault="00685561" w:rsidP="00723B3A">
      <w:pPr>
        <w:pStyle w:val="ListParagraph"/>
        <w:spacing w:line="259" w:lineRule="auto"/>
        <w:ind w:left="648"/>
        <w:rPr>
          <w:sz w:val="24"/>
          <w:szCs w:val="24"/>
        </w:rPr>
      </w:pPr>
      <w:r w:rsidRPr="00B916B5">
        <w:rPr>
          <w:rFonts w:ascii="Calibri" w:eastAsia="Calibri" w:hAnsi="Calibri" w:cs="Calibri"/>
          <w:sz w:val="24"/>
          <w:szCs w:val="24"/>
        </w:rPr>
        <w:tab/>
      </w:r>
      <w:r w:rsidRPr="00B916B5">
        <w:rPr>
          <w:rFonts w:ascii="Calibri" w:eastAsia="Calibri" w:hAnsi="Calibri" w:cs="Calibri"/>
          <w:sz w:val="24"/>
          <w:szCs w:val="24"/>
        </w:rPr>
        <w:tab/>
        <w:t>Print Name</w:t>
      </w:r>
    </w:p>
    <w:p w14:paraId="2C3857C2" w14:textId="7F34CEFF" w:rsidR="00DE00F8" w:rsidRPr="00F8166C" w:rsidRDefault="00DE00F8" w:rsidP="003339C1">
      <w:pPr>
        <w:pStyle w:val="ListParagraph"/>
        <w:ind w:left="432"/>
        <w:rPr>
          <w:rFonts w:cstheme="minorHAnsi"/>
          <w:b/>
          <w:sz w:val="24"/>
          <w:szCs w:val="24"/>
        </w:rPr>
      </w:pPr>
    </w:p>
    <w:p w14:paraId="2FF4AECD" w14:textId="77777777" w:rsidR="00861E73" w:rsidRPr="00F8166C" w:rsidRDefault="00861E73" w:rsidP="003339C1">
      <w:pPr>
        <w:pStyle w:val="ListParagraph"/>
        <w:ind w:left="432"/>
        <w:rPr>
          <w:rFonts w:cstheme="minorHAnsi"/>
          <w:b/>
          <w:sz w:val="24"/>
          <w:szCs w:val="24"/>
        </w:rPr>
      </w:pPr>
    </w:p>
    <w:p w14:paraId="0FB29C29" w14:textId="77777777" w:rsidR="00861E73" w:rsidRPr="00F8166C" w:rsidRDefault="00861E73" w:rsidP="003339C1">
      <w:pPr>
        <w:pStyle w:val="ListParagraph"/>
        <w:ind w:left="432"/>
        <w:rPr>
          <w:rFonts w:cstheme="minorHAnsi"/>
          <w:b/>
          <w:sz w:val="24"/>
          <w:szCs w:val="24"/>
        </w:rPr>
      </w:pPr>
    </w:p>
    <w:p w14:paraId="2EA7BAEA" w14:textId="77777777" w:rsidR="00861E73" w:rsidRPr="00F8166C" w:rsidRDefault="00861E73" w:rsidP="003339C1">
      <w:pPr>
        <w:pStyle w:val="ListParagraph"/>
        <w:ind w:left="432"/>
        <w:rPr>
          <w:rFonts w:cstheme="minorHAnsi"/>
          <w:b/>
          <w:sz w:val="24"/>
          <w:szCs w:val="24"/>
        </w:rPr>
      </w:pPr>
    </w:p>
    <w:p w14:paraId="79D2AE61" w14:textId="77777777" w:rsidR="00861E73" w:rsidRPr="00F8166C" w:rsidRDefault="00861E73" w:rsidP="003339C1">
      <w:pPr>
        <w:pStyle w:val="ListParagraph"/>
        <w:ind w:left="432"/>
        <w:rPr>
          <w:rFonts w:cstheme="minorHAnsi"/>
          <w:b/>
          <w:sz w:val="24"/>
          <w:szCs w:val="24"/>
        </w:rPr>
      </w:pPr>
    </w:p>
    <w:p w14:paraId="326E08A2" w14:textId="77777777" w:rsidR="00861E73" w:rsidRPr="00F8166C" w:rsidRDefault="00861E73" w:rsidP="003339C1">
      <w:pPr>
        <w:pStyle w:val="ListParagraph"/>
        <w:ind w:left="432"/>
        <w:rPr>
          <w:rFonts w:cstheme="minorHAnsi"/>
          <w:b/>
          <w:sz w:val="24"/>
          <w:szCs w:val="24"/>
        </w:rPr>
      </w:pPr>
    </w:p>
    <w:p w14:paraId="1C87D53C" w14:textId="4C2CC066" w:rsidR="00225974" w:rsidRPr="00F8166C" w:rsidRDefault="004627D6" w:rsidP="00B33715">
      <w:pPr>
        <w:tabs>
          <w:tab w:val="left" w:pos="720"/>
          <w:tab w:val="left" w:pos="1440"/>
        </w:tabs>
        <w:spacing w:after="200" w:line="276" w:lineRule="auto"/>
        <w:ind w:left="450"/>
        <w:jc w:val="center"/>
        <w:rPr>
          <w:rFonts w:eastAsia="Calibri" w:cstheme="minorHAnsi"/>
          <w:color w:val="000000"/>
          <w:sz w:val="24"/>
          <w:szCs w:val="24"/>
        </w:rPr>
      </w:pPr>
      <w:bookmarkStart w:id="3" w:name="_Hlk99985685"/>
      <w:r w:rsidRPr="00F8166C">
        <w:rPr>
          <w:rFonts w:eastAsia="Calibri" w:cstheme="minorHAnsi"/>
          <w:b/>
          <w:sz w:val="24"/>
          <w:szCs w:val="24"/>
        </w:rPr>
        <w:lastRenderedPageBreak/>
        <w:t>A</w:t>
      </w:r>
      <w:r w:rsidR="00225974" w:rsidRPr="00F8166C">
        <w:rPr>
          <w:rFonts w:eastAsia="Calibri" w:cstheme="minorHAnsi"/>
          <w:b/>
          <w:sz w:val="24"/>
          <w:szCs w:val="24"/>
        </w:rPr>
        <w:t xml:space="preserve">ppendix A: </w:t>
      </w:r>
      <w:r w:rsidR="00225974" w:rsidRPr="00F8166C">
        <w:rPr>
          <w:rFonts w:eastAsia="Calibri" w:cstheme="minorHAnsi"/>
          <w:b/>
          <w:bCs/>
          <w:color w:val="000000"/>
          <w:sz w:val="24"/>
          <w:szCs w:val="24"/>
        </w:rPr>
        <w:t>Common 2x2 table format for comparing results of a new test outcome to the reference standard outcome</w:t>
      </w:r>
    </w:p>
    <w:bookmarkEnd w:id="3"/>
    <w:p w14:paraId="67EAB8E0" w14:textId="00942CAE" w:rsidR="003C6D97" w:rsidRPr="00F8166C" w:rsidRDefault="00556576" w:rsidP="005F255A">
      <w:pPr>
        <w:spacing w:after="0" w:line="240" w:lineRule="auto"/>
        <w:rPr>
          <w:rFonts w:cstheme="minorHAnsi"/>
          <w:sz w:val="24"/>
          <w:szCs w:val="24"/>
        </w:rPr>
      </w:pPr>
      <w:r w:rsidRPr="00F8166C">
        <w:rPr>
          <w:rFonts w:eastAsia="Calibri" w:cstheme="minorHAnsi"/>
          <w:noProof/>
          <w:sz w:val="24"/>
          <w:szCs w:val="24"/>
        </w:rPr>
        <w:drawing>
          <wp:inline distT="0" distB="0" distL="0" distR="0" wp14:anchorId="04B4E351" wp14:editId="2A813EFE">
            <wp:extent cx="5944235" cy="2676525"/>
            <wp:effectExtent l="0" t="0" r="0" b="9525"/>
            <wp:docPr id="1" name="Picture 1" descr="A two by two table comparing the results of a new test outcome, or New Assay, to the Reference Standard outcome." title="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4235" cy="2676525"/>
                    </a:xfrm>
                    <a:prstGeom prst="rect">
                      <a:avLst/>
                    </a:prstGeom>
                    <a:noFill/>
                  </pic:spPr>
                </pic:pic>
              </a:graphicData>
            </a:graphic>
          </wp:inline>
        </w:drawing>
      </w:r>
    </w:p>
    <w:p w14:paraId="4F82BF77" w14:textId="65F8112B" w:rsidR="006C7726" w:rsidRPr="00F8166C" w:rsidRDefault="006C7726" w:rsidP="005F255A">
      <w:pPr>
        <w:spacing w:after="0" w:line="240" w:lineRule="auto"/>
        <w:rPr>
          <w:rFonts w:cstheme="minorHAnsi"/>
          <w:sz w:val="24"/>
          <w:szCs w:val="24"/>
        </w:rPr>
      </w:pPr>
    </w:p>
    <w:p w14:paraId="5377E3BB" w14:textId="1B8A0FA9" w:rsidR="006C7726" w:rsidRPr="00F8166C" w:rsidRDefault="006C7726" w:rsidP="00B33715">
      <w:pPr>
        <w:autoSpaceDE w:val="0"/>
        <w:autoSpaceDN w:val="0"/>
        <w:adjustRightInd w:val="0"/>
        <w:spacing w:after="200" w:line="276" w:lineRule="auto"/>
        <w:ind w:left="288"/>
        <w:rPr>
          <w:rFonts w:eastAsia="Calibri" w:cstheme="minorHAnsi"/>
          <w:sz w:val="24"/>
          <w:szCs w:val="24"/>
        </w:rPr>
      </w:pPr>
      <w:r w:rsidRPr="00F8166C">
        <w:rPr>
          <w:rFonts w:eastAsia="Calibri" w:cstheme="minorHAnsi"/>
          <w:sz w:val="24"/>
          <w:szCs w:val="24"/>
        </w:rPr>
        <w:t xml:space="preserve">Predictive values </w:t>
      </w:r>
      <w:r w:rsidR="00B37571" w:rsidRPr="00F8166C">
        <w:rPr>
          <w:rFonts w:eastAsia="Calibri" w:cstheme="minorHAnsi"/>
          <w:sz w:val="24"/>
          <w:szCs w:val="24"/>
        </w:rPr>
        <w:t>consider</w:t>
      </w:r>
      <w:r w:rsidRPr="00F8166C">
        <w:rPr>
          <w:rFonts w:eastAsia="Calibri" w:cstheme="minorHAnsi"/>
          <w:sz w:val="24"/>
          <w:szCs w:val="24"/>
        </w:rPr>
        <w:t xml:space="preserve"> the prevalence of the disease in the population being tested [e.g., the higher the prevalence, the higher the likelihood that a positive result is a True Positive].</w:t>
      </w:r>
    </w:p>
    <w:p w14:paraId="78B79B39" w14:textId="77777777" w:rsidR="006C7726" w:rsidRPr="00F8166C" w:rsidRDefault="006C7726" w:rsidP="005F255A">
      <w:pPr>
        <w:spacing w:after="0" w:line="240" w:lineRule="auto"/>
        <w:rPr>
          <w:rFonts w:cstheme="minorHAnsi"/>
          <w:sz w:val="24"/>
          <w:szCs w:val="24"/>
        </w:rPr>
      </w:pPr>
    </w:p>
    <w:p w14:paraId="52D909C7" w14:textId="77777777" w:rsidR="00DE00F8" w:rsidRPr="00F8166C" w:rsidRDefault="00DE00F8" w:rsidP="005F255A">
      <w:pPr>
        <w:spacing w:after="0" w:line="240" w:lineRule="auto"/>
        <w:rPr>
          <w:rFonts w:cstheme="minorHAnsi"/>
          <w:sz w:val="24"/>
          <w:szCs w:val="24"/>
        </w:rPr>
      </w:pPr>
    </w:p>
    <w:p w14:paraId="5A90A5DF" w14:textId="77777777" w:rsidR="00DE00F8" w:rsidRPr="00F8166C" w:rsidRDefault="00DE00F8" w:rsidP="005F255A">
      <w:pPr>
        <w:spacing w:after="0" w:line="240" w:lineRule="auto"/>
        <w:rPr>
          <w:rFonts w:cstheme="minorHAnsi"/>
          <w:sz w:val="24"/>
          <w:szCs w:val="24"/>
        </w:rPr>
      </w:pPr>
    </w:p>
    <w:p w14:paraId="5B6AE75D" w14:textId="77777777" w:rsidR="00DE00F8" w:rsidRPr="00F8166C" w:rsidRDefault="00DE00F8" w:rsidP="005F255A">
      <w:pPr>
        <w:spacing w:after="0" w:line="240" w:lineRule="auto"/>
        <w:rPr>
          <w:rFonts w:cstheme="minorHAnsi"/>
          <w:sz w:val="24"/>
          <w:szCs w:val="24"/>
        </w:rPr>
      </w:pPr>
    </w:p>
    <w:p w14:paraId="7BE51C23" w14:textId="77777777" w:rsidR="00DE00F8" w:rsidRPr="00F8166C" w:rsidRDefault="00DE00F8" w:rsidP="005F255A">
      <w:pPr>
        <w:spacing w:after="0" w:line="240" w:lineRule="auto"/>
        <w:rPr>
          <w:rFonts w:cstheme="minorHAnsi"/>
          <w:sz w:val="24"/>
          <w:szCs w:val="24"/>
        </w:rPr>
      </w:pPr>
    </w:p>
    <w:p w14:paraId="749F619E" w14:textId="77777777" w:rsidR="00DE00F8" w:rsidRPr="00F8166C" w:rsidRDefault="00DE00F8" w:rsidP="005F255A">
      <w:pPr>
        <w:spacing w:after="0" w:line="240" w:lineRule="auto"/>
        <w:rPr>
          <w:rFonts w:cstheme="minorHAnsi"/>
          <w:sz w:val="24"/>
          <w:szCs w:val="24"/>
        </w:rPr>
      </w:pPr>
    </w:p>
    <w:p w14:paraId="0318D0CE" w14:textId="77777777" w:rsidR="00DE00F8" w:rsidRPr="00F8166C" w:rsidRDefault="00DE00F8" w:rsidP="005F255A">
      <w:pPr>
        <w:spacing w:after="0" w:line="240" w:lineRule="auto"/>
        <w:rPr>
          <w:rFonts w:cstheme="minorHAnsi"/>
          <w:sz w:val="24"/>
          <w:szCs w:val="24"/>
        </w:rPr>
      </w:pPr>
    </w:p>
    <w:p w14:paraId="5F6DE236" w14:textId="77777777" w:rsidR="00DE00F8" w:rsidRPr="00F8166C" w:rsidRDefault="00DE00F8" w:rsidP="005F255A">
      <w:pPr>
        <w:spacing w:after="0" w:line="240" w:lineRule="auto"/>
        <w:rPr>
          <w:rFonts w:cstheme="minorHAnsi"/>
          <w:sz w:val="24"/>
          <w:szCs w:val="24"/>
        </w:rPr>
      </w:pPr>
    </w:p>
    <w:p w14:paraId="3CF02784" w14:textId="77777777" w:rsidR="00DE00F8" w:rsidRPr="00F8166C" w:rsidRDefault="00DE00F8" w:rsidP="005F255A">
      <w:pPr>
        <w:spacing w:after="0" w:line="240" w:lineRule="auto"/>
        <w:rPr>
          <w:rFonts w:cstheme="minorHAnsi"/>
          <w:sz w:val="24"/>
          <w:szCs w:val="24"/>
        </w:rPr>
      </w:pPr>
    </w:p>
    <w:p w14:paraId="0AC42AC0" w14:textId="77777777" w:rsidR="00DE00F8" w:rsidRPr="00F8166C" w:rsidRDefault="00DE00F8" w:rsidP="005F255A">
      <w:pPr>
        <w:spacing w:after="0" w:line="240" w:lineRule="auto"/>
        <w:rPr>
          <w:rFonts w:cstheme="minorHAnsi"/>
          <w:sz w:val="24"/>
          <w:szCs w:val="24"/>
        </w:rPr>
      </w:pPr>
    </w:p>
    <w:p w14:paraId="4056D865" w14:textId="77777777" w:rsidR="00DE00F8" w:rsidRPr="00F8166C" w:rsidRDefault="00DE00F8" w:rsidP="005F255A">
      <w:pPr>
        <w:spacing w:after="0" w:line="240" w:lineRule="auto"/>
        <w:rPr>
          <w:rFonts w:cstheme="minorHAnsi"/>
          <w:sz w:val="24"/>
          <w:szCs w:val="24"/>
        </w:rPr>
      </w:pPr>
    </w:p>
    <w:p w14:paraId="64F99B79" w14:textId="77777777" w:rsidR="00DE00F8" w:rsidRPr="00F8166C" w:rsidRDefault="00DE00F8" w:rsidP="005F255A">
      <w:pPr>
        <w:spacing w:after="0" w:line="240" w:lineRule="auto"/>
        <w:rPr>
          <w:rFonts w:cstheme="minorHAnsi"/>
          <w:sz w:val="24"/>
          <w:szCs w:val="24"/>
        </w:rPr>
      </w:pPr>
    </w:p>
    <w:p w14:paraId="64B7AAAB" w14:textId="24BAA451" w:rsidR="00F469CF" w:rsidRPr="00F8166C" w:rsidRDefault="00F469CF">
      <w:pPr>
        <w:rPr>
          <w:rFonts w:eastAsia="Calibri" w:cstheme="minorHAnsi"/>
          <w:b/>
          <w:sz w:val="24"/>
          <w:szCs w:val="24"/>
        </w:rPr>
      </w:pPr>
      <w:bookmarkStart w:id="4" w:name="_Hlk99985717"/>
    </w:p>
    <w:p w14:paraId="263810CD" w14:textId="77777777" w:rsidR="005B237C" w:rsidRPr="00F8166C" w:rsidRDefault="005B237C">
      <w:pPr>
        <w:rPr>
          <w:rFonts w:eastAsia="Calibri" w:cstheme="minorHAnsi"/>
          <w:b/>
          <w:sz w:val="24"/>
          <w:szCs w:val="24"/>
        </w:rPr>
      </w:pPr>
      <w:r w:rsidRPr="00F8166C">
        <w:rPr>
          <w:rFonts w:eastAsia="Calibri" w:cstheme="minorHAnsi"/>
          <w:b/>
          <w:sz w:val="24"/>
          <w:szCs w:val="24"/>
        </w:rPr>
        <w:br w:type="page"/>
      </w:r>
    </w:p>
    <w:bookmarkEnd w:id="4"/>
    <w:p w14:paraId="6CA27EC3" w14:textId="492B0953" w:rsidR="00B8272A" w:rsidRDefault="00B8272A" w:rsidP="00B8272A">
      <w:pPr>
        <w:tabs>
          <w:tab w:val="left" w:pos="720"/>
          <w:tab w:val="left" w:pos="1440"/>
        </w:tabs>
        <w:spacing w:after="200" w:line="276" w:lineRule="auto"/>
        <w:ind w:left="450"/>
        <w:jc w:val="center"/>
        <w:rPr>
          <w:rFonts w:eastAsia="Calibri" w:cstheme="minorHAnsi"/>
          <w:b/>
          <w:bCs/>
          <w:color w:val="000000"/>
          <w:sz w:val="24"/>
          <w:szCs w:val="24"/>
        </w:rPr>
      </w:pPr>
      <w:r w:rsidRPr="00F8166C">
        <w:rPr>
          <w:rFonts w:eastAsia="Calibri" w:cstheme="minorHAnsi"/>
          <w:b/>
          <w:sz w:val="24"/>
          <w:szCs w:val="24"/>
        </w:rPr>
        <w:lastRenderedPageBreak/>
        <w:t xml:space="preserve">Appendix </w:t>
      </w:r>
      <w:r w:rsidR="00F27E78">
        <w:rPr>
          <w:rFonts w:eastAsia="Calibri" w:cstheme="minorHAnsi"/>
          <w:b/>
          <w:sz w:val="24"/>
          <w:szCs w:val="24"/>
        </w:rPr>
        <w:t>B</w:t>
      </w:r>
      <w:r w:rsidRPr="00F8166C">
        <w:rPr>
          <w:rFonts w:eastAsia="Calibri" w:cstheme="minorHAnsi"/>
          <w:b/>
          <w:sz w:val="24"/>
          <w:szCs w:val="24"/>
        </w:rPr>
        <w:t>:</w:t>
      </w:r>
      <w:r w:rsidRPr="00F8166C">
        <w:rPr>
          <w:rFonts w:eastAsia="Calibri" w:cstheme="minorHAnsi"/>
          <w:color w:val="000000"/>
          <w:sz w:val="24"/>
          <w:szCs w:val="24"/>
        </w:rPr>
        <w:t xml:space="preserve"> </w:t>
      </w:r>
      <w:r>
        <w:rPr>
          <w:rFonts w:eastAsia="Calibri" w:cstheme="minorHAnsi"/>
          <w:b/>
          <w:bCs/>
          <w:color w:val="000000"/>
          <w:sz w:val="24"/>
          <w:szCs w:val="24"/>
        </w:rPr>
        <w:t xml:space="preserve">Laboratory-Defined </w:t>
      </w:r>
      <w:r w:rsidRPr="00F8166C">
        <w:rPr>
          <w:rFonts w:eastAsia="Calibri" w:cstheme="minorHAnsi"/>
          <w:b/>
          <w:bCs/>
          <w:color w:val="000000"/>
          <w:sz w:val="24"/>
          <w:szCs w:val="24"/>
        </w:rPr>
        <w:t>Time Points and Temperatures for Specimen Stability</w:t>
      </w:r>
    </w:p>
    <w:p w14:paraId="4B3E018D" w14:textId="4E19A5DE" w:rsidR="004C76EA" w:rsidRPr="00F8166C" w:rsidRDefault="00B8272A" w:rsidP="00B8272A">
      <w:pPr>
        <w:tabs>
          <w:tab w:val="left" w:pos="720"/>
          <w:tab w:val="left" w:pos="1440"/>
        </w:tabs>
        <w:spacing w:after="200" w:line="276" w:lineRule="auto"/>
        <w:ind w:left="450"/>
        <w:jc w:val="center"/>
        <w:rPr>
          <w:rFonts w:eastAsia="Calibri" w:cstheme="minorHAnsi"/>
          <w:color w:val="000000"/>
          <w:sz w:val="24"/>
          <w:szCs w:val="24"/>
        </w:rPr>
      </w:pPr>
      <w:r w:rsidRPr="00440AB3">
        <w:rPr>
          <w:rFonts w:eastAsia="Arial" w:cstheme="minorHAnsi"/>
          <w:i/>
          <w:iCs/>
          <w:sz w:val="24"/>
          <w:szCs w:val="24"/>
        </w:rPr>
        <w:t>N</w:t>
      </w:r>
      <w:r>
        <w:rPr>
          <w:rFonts w:eastAsia="Arial" w:cstheme="minorHAnsi"/>
          <w:i/>
          <w:iCs/>
          <w:sz w:val="24"/>
          <w:szCs w:val="24"/>
        </w:rPr>
        <w:t>OTE</w:t>
      </w:r>
      <w:r w:rsidRPr="00440AB3">
        <w:rPr>
          <w:rFonts w:eastAsia="Arial" w:cstheme="minorHAnsi"/>
          <w:i/>
          <w:iCs/>
          <w:sz w:val="24"/>
          <w:szCs w:val="24"/>
        </w:rPr>
        <w:t xml:space="preserve">: </w:t>
      </w:r>
      <w:r w:rsidRPr="00440AB3">
        <w:rPr>
          <w:rFonts w:eastAsia="Arial" w:cstheme="minorHAnsi"/>
          <w:sz w:val="24"/>
          <w:szCs w:val="24"/>
        </w:rPr>
        <w:t>The time</w:t>
      </w:r>
      <w:r>
        <w:rPr>
          <w:rFonts w:eastAsia="Arial" w:cstheme="minorHAnsi"/>
          <w:sz w:val="24"/>
          <w:szCs w:val="24"/>
        </w:rPr>
        <w:t>s below are conservative and based on a survey of package inserts. The laboratory is responsible for defining their specimen stability criteria and temperature ranges</w:t>
      </w:r>
      <w:r w:rsidR="00E925ED">
        <w:rPr>
          <w:rFonts w:eastAsia="Arial" w:cstheme="minorHAnsi"/>
          <w:sz w:val="24"/>
          <w:szCs w:val="24"/>
        </w:rPr>
        <w:t>.</w:t>
      </w:r>
    </w:p>
    <w:tbl>
      <w:tblPr>
        <w:tblW w:w="4375" w:type="pct"/>
        <w:tblInd w:w="5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Caption w:val="Standard Time Points and Temperatures for Specimen Stability"/>
        <w:tblDescription w:val="Example table displaying various temperature ranges and corresponding time points evaluated for specimen stability."/>
      </w:tblPr>
      <w:tblGrid>
        <w:gridCol w:w="4672"/>
        <w:gridCol w:w="4139"/>
      </w:tblGrid>
      <w:tr w:rsidR="00BD7AD2" w:rsidRPr="00F8166C" w14:paraId="63E7613B" w14:textId="77777777" w:rsidTr="00205D5A">
        <w:trPr>
          <w:trHeight w:hRule="exact" w:val="415"/>
        </w:trPr>
        <w:tc>
          <w:tcPr>
            <w:tcW w:w="2651" w:type="pct"/>
            <w:shd w:val="clear" w:color="auto" w:fill="DEEAF6" w:themeFill="accent1" w:themeFillTint="33"/>
            <w:vAlign w:val="center"/>
          </w:tcPr>
          <w:p w14:paraId="3D82D686" w14:textId="77777777" w:rsidR="00BD7AD2" w:rsidRPr="00F8166C" w:rsidRDefault="00BD7AD2" w:rsidP="00CC0D4E">
            <w:pPr>
              <w:widowControl w:val="0"/>
              <w:autoSpaceDE w:val="0"/>
              <w:autoSpaceDN w:val="0"/>
              <w:spacing w:after="0" w:line="240" w:lineRule="auto"/>
              <w:jc w:val="center"/>
              <w:rPr>
                <w:rFonts w:eastAsia="Calibri" w:cstheme="minorHAnsi"/>
                <w:b/>
                <w:sz w:val="24"/>
                <w:szCs w:val="24"/>
              </w:rPr>
            </w:pPr>
            <w:r w:rsidRPr="00F8166C">
              <w:rPr>
                <w:rFonts w:eastAsia="Calibri" w:cstheme="minorHAnsi"/>
                <w:b/>
                <w:sz w:val="24"/>
                <w:szCs w:val="24"/>
              </w:rPr>
              <w:t>Temperature Range</w:t>
            </w:r>
          </w:p>
        </w:tc>
        <w:tc>
          <w:tcPr>
            <w:tcW w:w="2349" w:type="pct"/>
            <w:shd w:val="clear" w:color="auto" w:fill="DEEAF6" w:themeFill="accent1" w:themeFillTint="33"/>
            <w:vAlign w:val="center"/>
          </w:tcPr>
          <w:p w14:paraId="5F6C96F0" w14:textId="77777777" w:rsidR="00BD7AD2" w:rsidRPr="00F8166C" w:rsidRDefault="00BD7AD2" w:rsidP="00CC0D4E">
            <w:pPr>
              <w:widowControl w:val="0"/>
              <w:autoSpaceDE w:val="0"/>
              <w:autoSpaceDN w:val="0"/>
              <w:spacing w:after="0" w:line="240" w:lineRule="auto"/>
              <w:jc w:val="center"/>
              <w:rPr>
                <w:rFonts w:eastAsia="Calibri" w:cstheme="minorHAnsi"/>
                <w:b/>
                <w:sz w:val="24"/>
                <w:szCs w:val="24"/>
              </w:rPr>
            </w:pPr>
            <w:r w:rsidRPr="00F8166C">
              <w:rPr>
                <w:rFonts w:eastAsia="Calibri" w:cstheme="minorHAnsi"/>
                <w:b/>
                <w:sz w:val="24"/>
                <w:szCs w:val="24"/>
              </w:rPr>
              <w:t>Time Evaluated</w:t>
            </w:r>
          </w:p>
        </w:tc>
      </w:tr>
      <w:tr w:rsidR="00FE1478" w:rsidRPr="00F8166C" w14:paraId="17A46003" w14:textId="77777777" w:rsidTr="00B01C6E">
        <w:trPr>
          <w:trHeight w:hRule="exact" w:val="288"/>
        </w:trPr>
        <w:tc>
          <w:tcPr>
            <w:tcW w:w="2651" w:type="pct"/>
          </w:tcPr>
          <w:p w14:paraId="3E8A11CA" w14:textId="77777777" w:rsidR="00FE1478" w:rsidRPr="00F8166C" w:rsidRDefault="00FE1478" w:rsidP="00CC0D4E">
            <w:pPr>
              <w:widowControl w:val="0"/>
              <w:autoSpaceDE w:val="0"/>
              <w:autoSpaceDN w:val="0"/>
              <w:spacing w:after="0" w:line="240" w:lineRule="auto"/>
              <w:jc w:val="center"/>
              <w:rPr>
                <w:rFonts w:eastAsia="Calibri" w:cstheme="minorHAnsi"/>
                <w:sz w:val="24"/>
                <w:szCs w:val="24"/>
              </w:rPr>
            </w:pPr>
            <w:r w:rsidRPr="00F8166C">
              <w:rPr>
                <w:rFonts w:eastAsia="Calibri" w:cstheme="minorHAnsi"/>
                <w:sz w:val="24"/>
                <w:szCs w:val="24"/>
              </w:rPr>
              <w:t>2-8°C</w:t>
            </w:r>
          </w:p>
        </w:tc>
        <w:tc>
          <w:tcPr>
            <w:tcW w:w="2349" w:type="pct"/>
          </w:tcPr>
          <w:p w14:paraId="01BB3766" w14:textId="77777777" w:rsidR="00FE1478" w:rsidRPr="00F8166C" w:rsidRDefault="00FE1478" w:rsidP="00A67884">
            <w:pPr>
              <w:widowControl w:val="0"/>
              <w:autoSpaceDE w:val="0"/>
              <w:autoSpaceDN w:val="0"/>
              <w:spacing w:after="0" w:line="240" w:lineRule="auto"/>
              <w:jc w:val="center"/>
              <w:rPr>
                <w:rFonts w:eastAsia="Calibri" w:cstheme="minorHAnsi"/>
                <w:sz w:val="24"/>
                <w:szCs w:val="24"/>
              </w:rPr>
            </w:pPr>
            <w:r w:rsidRPr="00F8166C">
              <w:rPr>
                <w:rFonts w:eastAsia="Calibri" w:cstheme="minorHAnsi"/>
                <w:sz w:val="24"/>
                <w:szCs w:val="24"/>
              </w:rPr>
              <w:t>RNA: 72 hours</w:t>
            </w:r>
          </w:p>
          <w:p w14:paraId="51D947CD" w14:textId="58816699" w:rsidR="00FE1478" w:rsidRPr="00F8166C" w:rsidRDefault="00FE1478" w:rsidP="00A67884">
            <w:pPr>
              <w:widowControl w:val="0"/>
              <w:autoSpaceDE w:val="0"/>
              <w:autoSpaceDN w:val="0"/>
              <w:spacing w:after="0" w:line="240" w:lineRule="auto"/>
              <w:jc w:val="center"/>
              <w:rPr>
                <w:rFonts w:eastAsia="Calibri" w:cstheme="minorHAnsi"/>
                <w:sz w:val="24"/>
                <w:szCs w:val="24"/>
              </w:rPr>
            </w:pPr>
          </w:p>
        </w:tc>
      </w:tr>
      <w:tr w:rsidR="00902256" w:rsidRPr="00F8166C" w14:paraId="76788489" w14:textId="77777777" w:rsidTr="001A6D8C">
        <w:trPr>
          <w:trHeight w:hRule="exact" w:val="288"/>
        </w:trPr>
        <w:tc>
          <w:tcPr>
            <w:tcW w:w="2651" w:type="pct"/>
          </w:tcPr>
          <w:p w14:paraId="0D233ACA" w14:textId="7BB38CF7" w:rsidR="00902256" w:rsidRPr="00F8166C" w:rsidRDefault="00CC0D4E" w:rsidP="00CC0D4E">
            <w:pPr>
              <w:widowControl w:val="0"/>
              <w:autoSpaceDE w:val="0"/>
              <w:autoSpaceDN w:val="0"/>
              <w:spacing w:after="0" w:line="240" w:lineRule="auto"/>
              <w:jc w:val="center"/>
              <w:rPr>
                <w:rFonts w:eastAsia="Calibri" w:cstheme="minorHAnsi"/>
                <w:sz w:val="24"/>
                <w:szCs w:val="24"/>
              </w:rPr>
            </w:pPr>
            <w:r w:rsidRPr="00F8166C">
              <w:rPr>
                <w:rFonts w:eastAsia="Calibri" w:cstheme="minorHAnsi"/>
                <w:sz w:val="24"/>
                <w:szCs w:val="24"/>
              </w:rPr>
              <w:t>2-8°C</w:t>
            </w:r>
          </w:p>
        </w:tc>
        <w:tc>
          <w:tcPr>
            <w:tcW w:w="2349" w:type="pct"/>
          </w:tcPr>
          <w:p w14:paraId="1B93217D" w14:textId="5FACA9C5" w:rsidR="00902256" w:rsidRPr="00F8166C" w:rsidRDefault="00CC0D4E" w:rsidP="00A67884">
            <w:pPr>
              <w:widowControl w:val="0"/>
              <w:autoSpaceDE w:val="0"/>
              <w:autoSpaceDN w:val="0"/>
              <w:spacing w:after="0" w:line="240" w:lineRule="auto"/>
              <w:jc w:val="center"/>
              <w:rPr>
                <w:rFonts w:eastAsia="Calibri" w:cstheme="minorHAnsi"/>
                <w:sz w:val="24"/>
                <w:szCs w:val="24"/>
              </w:rPr>
            </w:pPr>
            <w:r w:rsidRPr="00F8166C">
              <w:rPr>
                <w:rFonts w:eastAsia="Calibri" w:cstheme="minorHAnsi"/>
                <w:sz w:val="24"/>
                <w:szCs w:val="24"/>
              </w:rPr>
              <w:t>DNA: 7 days</w:t>
            </w:r>
          </w:p>
        </w:tc>
      </w:tr>
      <w:tr w:rsidR="00BD7AD2" w:rsidRPr="00F8166C" w14:paraId="102C2A9F" w14:textId="77777777" w:rsidTr="00205D5A">
        <w:trPr>
          <w:trHeight w:hRule="exact" w:val="262"/>
        </w:trPr>
        <w:tc>
          <w:tcPr>
            <w:tcW w:w="2651" w:type="pct"/>
          </w:tcPr>
          <w:p w14:paraId="4FADF64B" w14:textId="77777777" w:rsidR="00BD7AD2" w:rsidRPr="00F8166C" w:rsidRDefault="00BD7AD2" w:rsidP="00CC0D4E">
            <w:pPr>
              <w:widowControl w:val="0"/>
              <w:autoSpaceDE w:val="0"/>
              <w:autoSpaceDN w:val="0"/>
              <w:spacing w:after="0" w:line="240" w:lineRule="auto"/>
              <w:jc w:val="center"/>
              <w:rPr>
                <w:rFonts w:eastAsia="Calibri" w:cstheme="minorHAnsi"/>
                <w:sz w:val="24"/>
                <w:szCs w:val="24"/>
              </w:rPr>
            </w:pPr>
            <w:r w:rsidRPr="00F8166C">
              <w:rPr>
                <w:rFonts w:eastAsia="Calibri" w:cstheme="minorHAnsi"/>
                <w:sz w:val="24"/>
                <w:szCs w:val="24"/>
              </w:rPr>
              <w:t>-20°C or lower</w:t>
            </w:r>
          </w:p>
        </w:tc>
        <w:tc>
          <w:tcPr>
            <w:tcW w:w="2349" w:type="pct"/>
          </w:tcPr>
          <w:p w14:paraId="5FCE80B3" w14:textId="77777777" w:rsidR="00BD7AD2" w:rsidRPr="00F8166C" w:rsidRDefault="00BD7AD2" w:rsidP="00A67884">
            <w:pPr>
              <w:widowControl w:val="0"/>
              <w:autoSpaceDE w:val="0"/>
              <w:autoSpaceDN w:val="0"/>
              <w:spacing w:after="0" w:line="253" w:lineRule="exact"/>
              <w:jc w:val="center"/>
              <w:rPr>
                <w:rFonts w:eastAsia="Calibri" w:cstheme="minorHAnsi"/>
                <w:sz w:val="24"/>
                <w:szCs w:val="24"/>
              </w:rPr>
            </w:pPr>
            <w:r w:rsidRPr="00F8166C">
              <w:rPr>
                <w:rFonts w:eastAsia="Calibri" w:cstheme="minorHAnsi"/>
                <w:sz w:val="24"/>
                <w:szCs w:val="24"/>
              </w:rPr>
              <w:t>2 months</w:t>
            </w:r>
          </w:p>
        </w:tc>
      </w:tr>
      <w:tr w:rsidR="00BD7AD2" w:rsidRPr="00F8166C" w14:paraId="2A2025DB" w14:textId="77777777" w:rsidTr="00205D5A">
        <w:trPr>
          <w:trHeight w:hRule="exact" w:val="264"/>
        </w:trPr>
        <w:tc>
          <w:tcPr>
            <w:tcW w:w="2651" w:type="pct"/>
          </w:tcPr>
          <w:p w14:paraId="096BD634" w14:textId="77777777" w:rsidR="00BD7AD2" w:rsidRPr="00F8166C" w:rsidRDefault="00BD7AD2" w:rsidP="00CC0D4E">
            <w:pPr>
              <w:widowControl w:val="0"/>
              <w:autoSpaceDE w:val="0"/>
              <w:autoSpaceDN w:val="0"/>
              <w:spacing w:after="0" w:line="240" w:lineRule="auto"/>
              <w:jc w:val="center"/>
              <w:rPr>
                <w:rFonts w:eastAsia="Calibri" w:cstheme="minorHAnsi"/>
                <w:sz w:val="24"/>
                <w:szCs w:val="24"/>
              </w:rPr>
            </w:pPr>
            <w:r w:rsidRPr="00F8166C">
              <w:rPr>
                <w:rFonts w:eastAsia="Calibri" w:cstheme="minorHAnsi"/>
                <w:sz w:val="24"/>
                <w:szCs w:val="24"/>
              </w:rPr>
              <w:t>-70°C or lower</w:t>
            </w:r>
          </w:p>
        </w:tc>
        <w:tc>
          <w:tcPr>
            <w:tcW w:w="2349" w:type="pct"/>
          </w:tcPr>
          <w:p w14:paraId="09054476" w14:textId="77777777" w:rsidR="00BD7AD2" w:rsidRPr="00F8166C" w:rsidRDefault="00BD7AD2" w:rsidP="00A67884">
            <w:pPr>
              <w:widowControl w:val="0"/>
              <w:autoSpaceDE w:val="0"/>
              <w:autoSpaceDN w:val="0"/>
              <w:spacing w:after="0" w:line="240" w:lineRule="auto"/>
              <w:jc w:val="center"/>
              <w:rPr>
                <w:rFonts w:eastAsia="Calibri" w:cstheme="minorHAnsi"/>
                <w:sz w:val="24"/>
                <w:szCs w:val="24"/>
              </w:rPr>
            </w:pPr>
            <w:r w:rsidRPr="00F8166C">
              <w:rPr>
                <w:rFonts w:eastAsia="Calibri" w:cstheme="minorHAnsi"/>
                <w:sz w:val="24"/>
                <w:szCs w:val="24"/>
              </w:rPr>
              <w:t>1 year</w:t>
            </w:r>
          </w:p>
        </w:tc>
      </w:tr>
    </w:tbl>
    <w:p w14:paraId="42A5ECF2" w14:textId="77777777" w:rsidR="00CF0464" w:rsidRPr="00F8166C" w:rsidRDefault="00CF0464" w:rsidP="005F255A">
      <w:pPr>
        <w:spacing w:after="0" w:line="240" w:lineRule="auto"/>
        <w:rPr>
          <w:rFonts w:cstheme="minorHAnsi"/>
          <w:sz w:val="24"/>
          <w:szCs w:val="24"/>
        </w:rPr>
      </w:pPr>
    </w:p>
    <w:p w14:paraId="7B4673D5" w14:textId="77777777" w:rsidR="004E45BD" w:rsidRPr="00F8166C" w:rsidRDefault="004E45BD" w:rsidP="005F255A">
      <w:pPr>
        <w:spacing w:after="0" w:line="240" w:lineRule="auto"/>
        <w:rPr>
          <w:rFonts w:cstheme="minorHAnsi"/>
          <w:sz w:val="24"/>
          <w:szCs w:val="24"/>
        </w:rPr>
      </w:pPr>
    </w:p>
    <w:p w14:paraId="3DD603BD" w14:textId="77777777" w:rsidR="004E45BD" w:rsidRPr="00F8166C" w:rsidRDefault="004E45BD" w:rsidP="005F255A">
      <w:pPr>
        <w:spacing w:after="0" w:line="240" w:lineRule="auto"/>
        <w:rPr>
          <w:rFonts w:cstheme="minorHAnsi"/>
          <w:sz w:val="24"/>
          <w:szCs w:val="24"/>
        </w:rPr>
      </w:pPr>
    </w:p>
    <w:p w14:paraId="5EA30544" w14:textId="77777777" w:rsidR="004E45BD" w:rsidRPr="00F8166C" w:rsidRDefault="004E45BD" w:rsidP="005F255A">
      <w:pPr>
        <w:spacing w:after="0" w:line="240" w:lineRule="auto"/>
        <w:rPr>
          <w:rFonts w:cstheme="minorHAnsi"/>
          <w:sz w:val="24"/>
          <w:szCs w:val="24"/>
        </w:rPr>
      </w:pPr>
    </w:p>
    <w:p w14:paraId="45AE6700" w14:textId="77777777" w:rsidR="004E45BD" w:rsidRPr="00F8166C" w:rsidRDefault="004E45BD" w:rsidP="005F255A">
      <w:pPr>
        <w:spacing w:after="0" w:line="240" w:lineRule="auto"/>
        <w:rPr>
          <w:rFonts w:cstheme="minorHAnsi"/>
          <w:sz w:val="24"/>
          <w:szCs w:val="24"/>
        </w:rPr>
      </w:pPr>
    </w:p>
    <w:p w14:paraId="25F3F5B4" w14:textId="77777777" w:rsidR="004E45BD" w:rsidRPr="00F8166C" w:rsidRDefault="004E45BD" w:rsidP="005F255A">
      <w:pPr>
        <w:spacing w:after="0" w:line="240" w:lineRule="auto"/>
        <w:rPr>
          <w:rFonts w:cstheme="minorHAnsi"/>
          <w:sz w:val="24"/>
          <w:szCs w:val="24"/>
        </w:rPr>
      </w:pPr>
    </w:p>
    <w:p w14:paraId="147F964A" w14:textId="77777777" w:rsidR="004E45BD" w:rsidRPr="00F8166C" w:rsidRDefault="004E45BD" w:rsidP="005F255A">
      <w:pPr>
        <w:spacing w:after="0" w:line="240" w:lineRule="auto"/>
        <w:rPr>
          <w:rFonts w:cstheme="minorHAnsi"/>
          <w:sz w:val="24"/>
          <w:szCs w:val="24"/>
        </w:rPr>
      </w:pPr>
    </w:p>
    <w:p w14:paraId="322F3A5B" w14:textId="77777777" w:rsidR="004E45BD" w:rsidRPr="00F8166C" w:rsidRDefault="004E45BD" w:rsidP="005F255A">
      <w:pPr>
        <w:spacing w:after="0" w:line="240" w:lineRule="auto"/>
        <w:rPr>
          <w:rFonts w:cstheme="minorHAnsi"/>
          <w:sz w:val="24"/>
          <w:szCs w:val="24"/>
        </w:rPr>
      </w:pPr>
    </w:p>
    <w:p w14:paraId="6DFD1523" w14:textId="77777777" w:rsidR="004E45BD" w:rsidRPr="00F8166C" w:rsidRDefault="004E45BD" w:rsidP="005F255A">
      <w:pPr>
        <w:spacing w:after="0" w:line="240" w:lineRule="auto"/>
        <w:rPr>
          <w:rFonts w:cstheme="minorHAnsi"/>
          <w:sz w:val="24"/>
          <w:szCs w:val="24"/>
        </w:rPr>
      </w:pPr>
    </w:p>
    <w:p w14:paraId="02FC25FD" w14:textId="77777777" w:rsidR="004E45BD" w:rsidRPr="00F8166C" w:rsidRDefault="004E45BD" w:rsidP="005F255A">
      <w:pPr>
        <w:spacing w:after="0" w:line="240" w:lineRule="auto"/>
        <w:rPr>
          <w:rFonts w:cstheme="minorHAnsi"/>
          <w:sz w:val="24"/>
          <w:szCs w:val="24"/>
        </w:rPr>
      </w:pPr>
    </w:p>
    <w:p w14:paraId="1819F488" w14:textId="77777777" w:rsidR="004E45BD" w:rsidRPr="00F8166C" w:rsidRDefault="004E45BD" w:rsidP="005F255A">
      <w:pPr>
        <w:spacing w:after="0" w:line="240" w:lineRule="auto"/>
        <w:rPr>
          <w:rFonts w:cstheme="minorHAnsi"/>
          <w:sz w:val="24"/>
          <w:szCs w:val="24"/>
        </w:rPr>
      </w:pPr>
    </w:p>
    <w:p w14:paraId="0424DFF2" w14:textId="77777777" w:rsidR="004E45BD" w:rsidRPr="00F8166C" w:rsidRDefault="004E45BD" w:rsidP="005F255A">
      <w:pPr>
        <w:spacing w:after="0" w:line="240" w:lineRule="auto"/>
        <w:rPr>
          <w:rFonts w:cstheme="minorHAnsi"/>
          <w:sz w:val="24"/>
          <w:szCs w:val="24"/>
        </w:rPr>
      </w:pPr>
    </w:p>
    <w:p w14:paraId="1A95E678" w14:textId="77777777" w:rsidR="004E45BD" w:rsidRPr="00F8166C" w:rsidRDefault="004E45BD" w:rsidP="005F255A">
      <w:pPr>
        <w:spacing w:after="0" w:line="240" w:lineRule="auto"/>
        <w:rPr>
          <w:rFonts w:cstheme="minorHAnsi"/>
          <w:sz w:val="24"/>
          <w:szCs w:val="24"/>
        </w:rPr>
      </w:pPr>
    </w:p>
    <w:p w14:paraId="29BF956B" w14:textId="77777777" w:rsidR="004E45BD" w:rsidRPr="00F8166C" w:rsidRDefault="004E45BD" w:rsidP="005F255A">
      <w:pPr>
        <w:spacing w:after="0" w:line="240" w:lineRule="auto"/>
        <w:rPr>
          <w:rFonts w:cstheme="minorHAnsi"/>
          <w:sz w:val="24"/>
          <w:szCs w:val="24"/>
        </w:rPr>
      </w:pPr>
    </w:p>
    <w:p w14:paraId="1D272243" w14:textId="77777777" w:rsidR="004E45BD" w:rsidRPr="00F8166C" w:rsidRDefault="004E45BD" w:rsidP="005F255A">
      <w:pPr>
        <w:spacing w:after="0" w:line="240" w:lineRule="auto"/>
        <w:rPr>
          <w:rFonts w:cstheme="minorHAnsi"/>
          <w:sz w:val="24"/>
          <w:szCs w:val="24"/>
        </w:rPr>
      </w:pPr>
    </w:p>
    <w:p w14:paraId="7C94CD73" w14:textId="77777777" w:rsidR="004E45BD" w:rsidRPr="00F8166C" w:rsidRDefault="004E45BD" w:rsidP="005F255A">
      <w:pPr>
        <w:spacing w:after="0" w:line="240" w:lineRule="auto"/>
        <w:rPr>
          <w:rFonts w:cstheme="minorHAnsi"/>
          <w:sz w:val="24"/>
          <w:szCs w:val="24"/>
        </w:rPr>
      </w:pPr>
    </w:p>
    <w:p w14:paraId="1215135A" w14:textId="77777777" w:rsidR="004E45BD" w:rsidRPr="00F8166C" w:rsidRDefault="004E45BD" w:rsidP="005F255A">
      <w:pPr>
        <w:spacing w:after="0" w:line="240" w:lineRule="auto"/>
        <w:rPr>
          <w:rFonts w:cstheme="minorHAnsi"/>
          <w:sz w:val="24"/>
          <w:szCs w:val="24"/>
        </w:rPr>
      </w:pPr>
    </w:p>
    <w:p w14:paraId="44BFCADD" w14:textId="77777777" w:rsidR="004E45BD" w:rsidRPr="00F8166C" w:rsidRDefault="004E45BD" w:rsidP="005F255A">
      <w:pPr>
        <w:spacing w:after="0" w:line="240" w:lineRule="auto"/>
        <w:rPr>
          <w:rFonts w:cstheme="minorHAnsi"/>
          <w:sz w:val="24"/>
          <w:szCs w:val="24"/>
        </w:rPr>
      </w:pPr>
    </w:p>
    <w:p w14:paraId="172105BB" w14:textId="77777777" w:rsidR="004E45BD" w:rsidRPr="00F8166C" w:rsidRDefault="004E45BD" w:rsidP="005F255A">
      <w:pPr>
        <w:spacing w:after="0" w:line="240" w:lineRule="auto"/>
        <w:rPr>
          <w:rFonts w:cstheme="minorHAnsi"/>
          <w:sz w:val="24"/>
          <w:szCs w:val="24"/>
        </w:rPr>
      </w:pPr>
    </w:p>
    <w:p w14:paraId="49352D3B" w14:textId="77777777" w:rsidR="004E45BD" w:rsidRPr="00F8166C" w:rsidRDefault="004E45BD" w:rsidP="005F255A">
      <w:pPr>
        <w:spacing w:after="0" w:line="240" w:lineRule="auto"/>
        <w:rPr>
          <w:rFonts w:cstheme="minorHAnsi"/>
          <w:sz w:val="24"/>
          <w:szCs w:val="24"/>
        </w:rPr>
      </w:pPr>
    </w:p>
    <w:p w14:paraId="794C3BB4" w14:textId="77777777" w:rsidR="004E45BD" w:rsidRPr="00F8166C" w:rsidRDefault="004E45BD" w:rsidP="005F255A">
      <w:pPr>
        <w:spacing w:after="0" w:line="240" w:lineRule="auto"/>
        <w:rPr>
          <w:rFonts w:cstheme="minorHAnsi"/>
          <w:sz w:val="24"/>
          <w:szCs w:val="24"/>
        </w:rPr>
      </w:pPr>
    </w:p>
    <w:p w14:paraId="6FDD6E6A" w14:textId="77777777" w:rsidR="004E45BD" w:rsidRPr="00F8166C" w:rsidRDefault="004E45BD" w:rsidP="005F255A">
      <w:pPr>
        <w:spacing w:after="0" w:line="240" w:lineRule="auto"/>
        <w:rPr>
          <w:rFonts w:cstheme="minorHAnsi"/>
          <w:sz w:val="24"/>
          <w:szCs w:val="24"/>
        </w:rPr>
      </w:pPr>
    </w:p>
    <w:p w14:paraId="1B7DBB52" w14:textId="77777777" w:rsidR="004E45BD" w:rsidRPr="00F8166C" w:rsidRDefault="004E45BD" w:rsidP="005F255A">
      <w:pPr>
        <w:spacing w:after="0" w:line="240" w:lineRule="auto"/>
        <w:rPr>
          <w:rFonts w:cstheme="minorHAnsi"/>
          <w:sz w:val="24"/>
          <w:szCs w:val="24"/>
        </w:rPr>
      </w:pPr>
    </w:p>
    <w:p w14:paraId="1803CCEB" w14:textId="77777777" w:rsidR="004E45BD" w:rsidRPr="00F8166C" w:rsidRDefault="004E45BD" w:rsidP="005F255A">
      <w:pPr>
        <w:spacing w:after="0" w:line="240" w:lineRule="auto"/>
        <w:rPr>
          <w:rFonts w:cstheme="minorHAnsi"/>
          <w:sz w:val="24"/>
          <w:szCs w:val="24"/>
        </w:rPr>
      </w:pPr>
    </w:p>
    <w:p w14:paraId="77B4444C" w14:textId="77777777" w:rsidR="004E45BD" w:rsidRPr="00F8166C" w:rsidRDefault="004E45BD" w:rsidP="005F255A">
      <w:pPr>
        <w:spacing w:after="0" w:line="240" w:lineRule="auto"/>
        <w:rPr>
          <w:rFonts w:cstheme="minorHAnsi"/>
          <w:sz w:val="24"/>
          <w:szCs w:val="24"/>
        </w:rPr>
      </w:pPr>
    </w:p>
    <w:p w14:paraId="61D8E87A" w14:textId="77777777" w:rsidR="004E45BD" w:rsidRPr="00F8166C" w:rsidRDefault="004E45BD" w:rsidP="005F255A">
      <w:pPr>
        <w:spacing w:after="0" w:line="240" w:lineRule="auto"/>
        <w:rPr>
          <w:rFonts w:cstheme="minorHAnsi"/>
          <w:sz w:val="24"/>
          <w:szCs w:val="24"/>
        </w:rPr>
      </w:pPr>
    </w:p>
    <w:p w14:paraId="23D08F63" w14:textId="77777777" w:rsidR="004E45BD" w:rsidRPr="00F8166C" w:rsidRDefault="004E45BD" w:rsidP="005F255A">
      <w:pPr>
        <w:spacing w:after="0" w:line="240" w:lineRule="auto"/>
        <w:rPr>
          <w:rFonts w:cstheme="minorHAnsi"/>
          <w:sz w:val="24"/>
          <w:szCs w:val="24"/>
        </w:rPr>
      </w:pPr>
    </w:p>
    <w:p w14:paraId="55DB94CC" w14:textId="77777777" w:rsidR="004E45BD" w:rsidRPr="00F8166C" w:rsidRDefault="004E45BD" w:rsidP="005F255A">
      <w:pPr>
        <w:spacing w:after="0" w:line="240" w:lineRule="auto"/>
        <w:rPr>
          <w:rFonts w:cstheme="minorHAnsi"/>
          <w:sz w:val="24"/>
          <w:szCs w:val="24"/>
        </w:rPr>
      </w:pPr>
    </w:p>
    <w:p w14:paraId="5E2DE751" w14:textId="77777777" w:rsidR="004E45BD" w:rsidRPr="00F8166C" w:rsidRDefault="004E45BD" w:rsidP="005F255A">
      <w:pPr>
        <w:spacing w:after="0" w:line="240" w:lineRule="auto"/>
        <w:rPr>
          <w:rFonts w:cstheme="minorHAnsi"/>
          <w:sz w:val="24"/>
          <w:szCs w:val="24"/>
        </w:rPr>
      </w:pPr>
    </w:p>
    <w:p w14:paraId="5B0B7F4F" w14:textId="77777777" w:rsidR="004E45BD" w:rsidRPr="00F8166C" w:rsidRDefault="004E45BD" w:rsidP="005F255A">
      <w:pPr>
        <w:spacing w:after="0" w:line="240" w:lineRule="auto"/>
        <w:rPr>
          <w:rFonts w:cstheme="minorHAnsi"/>
          <w:sz w:val="24"/>
          <w:szCs w:val="24"/>
        </w:rPr>
      </w:pPr>
    </w:p>
    <w:p w14:paraId="58423873" w14:textId="3FD55547" w:rsidR="004E45BD" w:rsidRPr="00F8166C" w:rsidRDefault="004E45BD" w:rsidP="005F255A">
      <w:pPr>
        <w:spacing w:after="0" w:line="240" w:lineRule="auto"/>
        <w:rPr>
          <w:rFonts w:cstheme="minorHAnsi"/>
          <w:sz w:val="24"/>
          <w:szCs w:val="24"/>
        </w:rPr>
      </w:pPr>
    </w:p>
    <w:p w14:paraId="465494AD" w14:textId="77777777" w:rsidR="00F61152" w:rsidRDefault="00F61152" w:rsidP="00F61152">
      <w:pPr>
        <w:contextualSpacing/>
        <w:rPr>
          <w:rFonts w:cstheme="minorHAnsi"/>
          <w:sz w:val="24"/>
          <w:szCs w:val="24"/>
        </w:rPr>
      </w:pPr>
    </w:p>
    <w:p w14:paraId="47E36FC1" w14:textId="2687E478" w:rsidR="003E40B8" w:rsidRDefault="0031369F" w:rsidP="00F61152">
      <w:pPr>
        <w:contextualSpacing/>
        <w:jc w:val="center"/>
        <w:rPr>
          <w:rFonts w:eastAsia="Calibri" w:cstheme="minorHAnsi"/>
          <w:b/>
          <w:sz w:val="24"/>
          <w:szCs w:val="24"/>
        </w:rPr>
      </w:pPr>
      <w:r w:rsidRPr="00F8166C">
        <w:rPr>
          <w:rFonts w:cstheme="minorHAnsi"/>
          <w:b/>
          <w:bCs/>
          <w:sz w:val="24"/>
          <w:szCs w:val="24"/>
        </w:rPr>
        <w:lastRenderedPageBreak/>
        <w:t xml:space="preserve">Appendix </w:t>
      </w:r>
      <w:r w:rsidR="00F27E78">
        <w:rPr>
          <w:rFonts w:cstheme="minorHAnsi"/>
          <w:b/>
          <w:bCs/>
          <w:sz w:val="24"/>
          <w:szCs w:val="24"/>
        </w:rPr>
        <w:t>C</w:t>
      </w:r>
      <w:r w:rsidRPr="00F8166C">
        <w:rPr>
          <w:rFonts w:cstheme="minorHAnsi"/>
          <w:sz w:val="24"/>
          <w:szCs w:val="24"/>
        </w:rPr>
        <w:t xml:space="preserve">: </w:t>
      </w:r>
      <w:r w:rsidR="003E40B8" w:rsidRPr="00F8166C">
        <w:rPr>
          <w:rFonts w:eastAsia="Calibri" w:cstheme="minorHAnsi"/>
          <w:b/>
          <w:sz w:val="24"/>
          <w:szCs w:val="24"/>
        </w:rPr>
        <w:t>Summary Data</w:t>
      </w:r>
    </w:p>
    <w:p w14:paraId="7A34B013" w14:textId="77777777" w:rsidR="00F52065" w:rsidRPr="00F8166C" w:rsidRDefault="00F52065" w:rsidP="00F61152">
      <w:pPr>
        <w:contextualSpacing/>
        <w:jc w:val="center"/>
        <w:rPr>
          <w:rFonts w:eastAsia="Calibri" w:cstheme="minorHAnsi"/>
          <w:sz w:val="24"/>
          <w:szCs w:val="24"/>
        </w:rPr>
      </w:pPr>
    </w:p>
    <w:p w14:paraId="7B431DD2" w14:textId="77777777" w:rsidR="003E40B8" w:rsidRPr="00F8166C" w:rsidRDefault="003E40B8" w:rsidP="004B6AE9">
      <w:pPr>
        <w:spacing w:after="200" w:line="276" w:lineRule="auto"/>
        <w:ind w:left="432"/>
        <w:contextualSpacing/>
        <w:rPr>
          <w:rFonts w:eastAsia="Calibri" w:cstheme="minorHAnsi"/>
          <w:b/>
          <w:sz w:val="24"/>
          <w:szCs w:val="24"/>
        </w:rPr>
      </w:pPr>
      <w:r w:rsidRPr="00F8166C">
        <w:rPr>
          <w:rFonts w:eastAsia="Calibri" w:cstheme="minorHAnsi"/>
          <w:sz w:val="24"/>
          <w:szCs w:val="24"/>
        </w:rPr>
        <w:t>Please provide a line-by-line listing of all samples and results, and relevant summary data. Excel spreadsheets are acceptable.</w:t>
      </w:r>
    </w:p>
    <w:p w14:paraId="7E0075B7" w14:textId="77777777" w:rsidR="004B6AE9" w:rsidRPr="00F8166C" w:rsidRDefault="003E40B8" w:rsidP="004B6AE9">
      <w:pPr>
        <w:pStyle w:val="ListParagraph"/>
        <w:numPr>
          <w:ilvl w:val="2"/>
          <w:numId w:val="1"/>
        </w:numPr>
        <w:spacing w:after="0"/>
        <w:rPr>
          <w:rFonts w:cstheme="minorHAnsi"/>
          <w:bCs/>
          <w:sz w:val="24"/>
          <w:szCs w:val="24"/>
        </w:rPr>
      </w:pPr>
      <w:r w:rsidRPr="00F8166C">
        <w:rPr>
          <w:rFonts w:cstheme="minorHAnsi"/>
          <w:bCs/>
          <w:sz w:val="24"/>
          <w:szCs w:val="24"/>
        </w:rPr>
        <w:t xml:space="preserve">Raw data: Please enter file path location of raw data here: _____. </w:t>
      </w:r>
    </w:p>
    <w:p w14:paraId="58DBF1E8" w14:textId="0D62EE60" w:rsidR="003E40B8" w:rsidRPr="00CE053E" w:rsidRDefault="003E40B8" w:rsidP="004B6AE9">
      <w:pPr>
        <w:pStyle w:val="ListParagraph"/>
        <w:spacing w:after="0"/>
        <w:ind w:left="1152"/>
        <w:rPr>
          <w:rFonts w:eastAsia="Calibri" w:cstheme="minorHAnsi"/>
          <w:sz w:val="24"/>
          <w:szCs w:val="24"/>
        </w:rPr>
      </w:pPr>
      <w:r w:rsidRPr="00F8166C">
        <w:rPr>
          <w:rFonts w:eastAsia="Calibri" w:cstheme="minorHAnsi"/>
          <w:i/>
          <w:iCs/>
          <w:sz w:val="24"/>
          <w:szCs w:val="24"/>
        </w:rPr>
        <w:t>N</w:t>
      </w:r>
      <w:r w:rsidR="00CE053E">
        <w:rPr>
          <w:rFonts w:eastAsia="Calibri" w:cstheme="minorHAnsi"/>
          <w:i/>
          <w:iCs/>
          <w:sz w:val="24"/>
          <w:szCs w:val="24"/>
        </w:rPr>
        <w:t>OTE</w:t>
      </w:r>
      <w:r w:rsidRPr="00F8166C">
        <w:rPr>
          <w:rFonts w:eastAsia="Calibri" w:cstheme="minorHAnsi"/>
          <w:i/>
          <w:iCs/>
          <w:sz w:val="24"/>
          <w:szCs w:val="24"/>
        </w:rPr>
        <w:t xml:space="preserve">: </w:t>
      </w:r>
      <w:r w:rsidRPr="00CE053E">
        <w:rPr>
          <w:rFonts w:eastAsia="Calibri" w:cstheme="minorHAnsi"/>
          <w:sz w:val="24"/>
          <w:szCs w:val="24"/>
        </w:rPr>
        <w:t>Please retain all validation data (worksheets, controls) and have available for review for the life of the procedure plus two years (CLIA).</w:t>
      </w:r>
    </w:p>
    <w:p w14:paraId="08DC2B6C" w14:textId="5BF42573" w:rsidR="003E40B8" w:rsidRPr="00F8166C" w:rsidRDefault="003E40B8" w:rsidP="00DA2FF1">
      <w:pPr>
        <w:pStyle w:val="ListParagraph"/>
        <w:numPr>
          <w:ilvl w:val="2"/>
          <w:numId w:val="1"/>
        </w:numPr>
        <w:spacing w:after="0"/>
        <w:rPr>
          <w:rFonts w:cstheme="minorHAnsi"/>
          <w:bCs/>
          <w:sz w:val="24"/>
          <w:szCs w:val="24"/>
        </w:rPr>
      </w:pPr>
      <w:r w:rsidRPr="00F8166C">
        <w:rPr>
          <w:rFonts w:cstheme="minorHAnsi"/>
          <w:bCs/>
          <w:sz w:val="24"/>
          <w:szCs w:val="24"/>
        </w:rPr>
        <w:t>Isolate stability Attestation form (as applicable)</w:t>
      </w:r>
      <w:r w:rsidR="004B6AE9" w:rsidRPr="00F8166C">
        <w:rPr>
          <w:rFonts w:cstheme="minorHAnsi"/>
          <w:bCs/>
          <w:sz w:val="24"/>
          <w:szCs w:val="24"/>
        </w:rPr>
        <w:t>.</w:t>
      </w:r>
    </w:p>
    <w:p w14:paraId="37520640" w14:textId="040C9F47" w:rsidR="004E45BD" w:rsidRPr="00F8166C" w:rsidRDefault="004E45BD" w:rsidP="005F255A">
      <w:pPr>
        <w:spacing w:after="0" w:line="240" w:lineRule="auto"/>
        <w:rPr>
          <w:rFonts w:cstheme="minorHAnsi"/>
          <w:sz w:val="24"/>
          <w:szCs w:val="24"/>
        </w:rPr>
      </w:pPr>
    </w:p>
    <w:p w14:paraId="7347188B" w14:textId="09857DB7" w:rsidR="004B6AE9" w:rsidRPr="00F8166C" w:rsidRDefault="004B6AE9" w:rsidP="005F255A">
      <w:pPr>
        <w:spacing w:after="0" w:line="240" w:lineRule="auto"/>
        <w:rPr>
          <w:rFonts w:cstheme="minorHAnsi"/>
          <w:sz w:val="24"/>
          <w:szCs w:val="24"/>
        </w:rPr>
      </w:pPr>
    </w:p>
    <w:p w14:paraId="61349AA3" w14:textId="3A1D5228" w:rsidR="004B6AE9" w:rsidRPr="00F8166C" w:rsidRDefault="004B6AE9" w:rsidP="005F255A">
      <w:pPr>
        <w:spacing w:after="0" w:line="240" w:lineRule="auto"/>
        <w:rPr>
          <w:rFonts w:cstheme="minorHAnsi"/>
          <w:sz w:val="24"/>
          <w:szCs w:val="24"/>
        </w:rPr>
      </w:pPr>
    </w:p>
    <w:p w14:paraId="11E59470" w14:textId="2F7C403D" w:rsidR="004B6AE9" w:rsidRPr="00F8166C" w:rsidRDefault="004B6AE9" w:rsidP="005F255A">
      <w:pPr>
        <w:spacing w:after="0" w:line="240" w:lineRule="auto"/>
        <w:rPr>
          <w:rFonts w:cstheme="minorHAnsi"/>
          <w:sz w:val="24"/>
          <w:szCs w:val="24"/>
        </w:rPr>
      </w:pPr>
    </w:p>
    <w:p w14:paraId="6CF2F7F7" w14:textId="77777777" w:rsidR="004B6AE9" w:rsidRPr="00F8166C" w:rsidRDefault="004B6AE9" w:rsidP="00261A89">
      <w:pPr>
        <w:spacing w:after="0" w:line="240" w:lineRule="auto"/>
        <w:ind w:left="420"/>
        <w:jc w:val="center"/>
        <w:textAlignment w:val="baseline"/>
        <w:rPr>
          <w:rFonts w:cstheme="minorHAnsi"/>
          <w:sz w:val="24"/>
          <w:szCs w:val="24"/>
        </w:rPr>
      </w:pPr>
    </w:p>
    <w:sectPr w:rsidR="004B6AE9" w:rsidRPr="00F8166C" w:rsidSect="00F30AB7">
      <w:headerReference w:type="even" r:id="rId18"/>
      <w:headerReference w:type="default" r:id="rId19"/>
      <w:footerReference w:type="default" r:id="rId20"/>
      <w:headerReference w:type="first" r:id="rId21"/>
      <w:footerReference w:type="first" r:id="rId22"/>
      <w:pgSz w:w="12240" w:h="15840"/>
      <w:pgMar w:top="1890" w:right="1080" w:bottom="1080" w:left="108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45538C" w14:textId="77777777" w:rsidR="00F30AB7" w:rsidRDefault="00F30AB7" w:rsidP="00695A4E">
      <w:pPr>
        <w:spacing w:after="0" w:line="240" w:lineRule="auto"/>
      </w:pPr>
      <w:r>
        <w:separator/>
      </w:r>
    </w:p>
  </w:endnote>
  <w:endnote w:type="continuationSeparator" w:id="0">
    <w:p w14:paraId="6C824080" w14:textId="77777777" w:rsidR="00F30AB7" w:rsidRDefault="00F30AB7" w:rsidP="00695A4E">
      <w:pPr>
        <w:spacing w:after="0" w:line="240" w:lineRule="auto"/>
      </w:pPr>
      <w:r>
        <w:continuationSeparator/>
      </w:r>
    </w:p>
  </w:endnote>
  <w:endnote w:type="continuationNotice" w:id="1">
    <w:p w14:paraId="5605FA2C" w14:textId="77777777" w:rsidR="00F30AB7" w:rsidRDefault="00F30A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80554731"/>
      <w:docPartObj>
        <w:docPartGallery w:val="Page Numbers (Bottom of Page)"/>
        <w:docPartUnique/>
      </w:docPartObj>
    </w:sdtPr>
    <w:sdtContent>
      <w:sdt>
        <w:sdtPr>
          <w:id w:val="-1769616900"/>
          <w:docPartObj>
            <w:docPartGallery w:val="Page Numbers (Top of Page)"/>
            <w:docPartUnique/>
          </w:docPartObj>
        </w:sdtPr>
        <w:sdtContent>
          <w:p w14:paraId="1FCAD6DA" w14:textId="77777777" w:rsidR="007641D6" w:rsidRDefault="007641D6">
            <w:pPr>
              <w:pStyle w:val="Footer"/>
              <w:jc w:val="right"/>
            </w:pPr>
          </w:p>
          <w:tbl>
            <w:tblPr>
              <w:tblStyle w:val="TableGrid"/>
              <w:tblW w:w="0" w:type="auto"/>
              <w:tblLook w:val="04A0" w:firstRow="1" w:lastRow="0" w:firstColumn="1" w:lastColumn="0" w:noHBand="0" w:noVBand="1"/>
            </w:tblPr>
            <w:tblGrid>
              <w:gridCol w:w="2517"/>
              <w:gridCol w:w="2248"/>
              <w:gridCol w:w="2787"/>
              <w:gridCol w:w="2518"/>
            </w:tblGrid>
            <w:tr w:rsidR="007641D6" w14:paraId="6599F3AE" w14:textId="77777777" w:rsidTr="008911EE">
              <w:tc>
                <w:tcPr>
                  <w:tcW w:w="2517" w:type="dxa"/>
                </w:tcPr>
                <w:p w14:paraId="4F1C724A" w14:textId="61F2D64B" w:rsidR="007641D6" w:rsidRDefault="008911EE" w:rsidP="008911EE">
                  <w:pPr>
                    <w:pStyle w:val="Footer"/>
                  </w:pPr>
                  <w:r>
                    <w:t>Document #</w:t>
                  </w:r>
                </w:p>
              </w:tc>
              <w:tc>
                <w:tcPr>
                  <w:tcW w:w="2248" w:type="dxa"/>
                </w:tcPr>
                <w:p w14:paraId="11595542" w14:textId="74FB2DA5" w:rsidR="007641D6" w:rsidRDefault="008911EE" w:rsidP="008911EE">
                  <w:pPr>
                    <w:pStyle w:val="Footer"/>
                  </w:pPr>
                  <w:r>
                    <w:t xml:space="preserve">Version # </w:t>
                  </w:r>
                  <w:r w:rsidR="00F76533">
                    <w:t>2</w:t>
                  </w:r>
                </w:p>
              </w:tc>
              <w:tc>
                <w:tcPr>
                  <w:tcW w:w="2787" w:type="dxa"/>
                </w:tcPr>
                <w:p w14:paraId="2B2871C9" w14:textId="1F5F9F6A" w:rsidR="007641D6" w:rsidRDefault="008911EE" w:rsidP="008911EE">
                  <w:pPr>
                    <w:pStyle w:val="Footer"/>
                  </w:pPr>
                  <w:r>
                    <w:t>Effective Date 1</w:t>
                  </w:r>
                  <w:r w:rsidR="003C3040">
                    <w:t>1</w:t>
                  </w:r>
                  <w:r>
                    <w:t>/</w:t>
                  </w:r>
                  <w:r w:rsidR="003C3040">
                    <w:t>09</w:t>
                  </w:r>
                  <w:r>
                    <w:t>/2023</w:t>
                  </w:r>
                </w:p>
              </w:tc>
              <w:tc>
                <w:tcPr>
                  <w:tcW w:w="2518" w:type="dxa"/>
                </w:tcPr>
                <w:p w14:paraId="49A1F752" w14:textId="27041730" w:rsidR="007641D6" w:rsidRDefault="007641D6" w:rsidP="008911EE">
                  <w:pPr>
                    <w:pStyle w:val="Footer"/>
                  </w:pPr>
                  <w:r>
                    <w:t xml:space="preserve">Page </w:t>
                  </w:r>
                  <w:r w:rsidRPr="008911EE">
                    <w:rPr>
                      <w:sz w:val="24"/>
                      <w:szCs w:val="24"/>
                    </w:rPr>
                    <w:fldChar w:fldCharType="begin"/>
                  </w:r>
                  <w:r w:rsidRPr="008911EE">
                    <w:instrText xml:space="preserve"> PAGE </w:instrText>
                  </w:r>
                  <w:r w:rsidRPr="008911EE">
                    <w:rPr>
                      <w:sz w:val="24"/>
                      <w:szCs w:val="24"/>
                    </w:rPr>
                    <w:fldChar w:fldCharType="separate"/>
                  </w:r>
                  <w:r w:rsidRPr="008911EE">
                    <w:rPr>
                      <w:sz w:val="24"/>
                      <w:szCs w:val="24"/>
                    </w:rPr>
                    <w:t>1</w:t>
                  </w:r>
                  <w:r w:rsidRPr="008911EE">
                    <w:rPr>
                      <w:sz w:val="24"/>
                      <w:szCs w:val="24"/>
                    </w:rPr>
                    <w:fldChar w:fldCharType="end"/>
                  </w:r>
                  <w:r w:rsidRPr="008911EE">
                    <w:t xml:space="preserve"> of </w:t>
                  </w:r>
                  <w:r w:rsidR="00E74A66">
                    <w:fldChar w:fldCharType="begin"/>
                  </w:r>
                  <w:r w:rsidR="00E74A66">
                    <w:instrText xml:space="preserve"> NUMPAGES  </w:instrText>
                  </w:r>
                  <w:r w:rsidR="00E74A66">
                    <w:fldChar w:fldCharType="separate"/>
                  </w:r>
                  <w:r w:rsidRPr="008911EE">
                    <w:rPr>
                      <w:sz w:val="24"/>
                      <w:szCs w:val="24"/>
                    </w:rPr>
                    <w:t>17</w:t>
                  </w:r>
                  <w:r w:rsidR="00E74A66">
                    <w:rPr>
                      <w:sz w:val="24"/>
                      <w:szCs w:val="24"/>
                    </w:rPr>
                    <w:fldChar w:fldCharType="end"/>
                  </w:r>
                </w:p>
              </w:tc>
            </w:tr>
          </w:tbl>
          <w:p w14:paraId="68588FEB" w14:textId="558673A8" w:rsidR="00AA64DC" w:rsidRDefault="00000000">
            <w:pPr>
              <w:pStyle w:val="Footer"/>
              <w:jc w:val="right"/>
            </w:pPr>
          </w:p>
        </w:sdtContent>
      </w:sdt>
    </w:sdtContent>
  </w:sdt>
  <w:p w14:paraId="57C19ABF" w14:textId="77777777" w:rsidR="006979DD" w:rsidRDefault="006979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Look w:val="04A0" w:firstRow="1" w:lastRow="0" w:firstColumn="1" w:lastColumn="0" w:noHBand="0" w:noVBand="1"/>
    </w:tblPr>
    <w:tblGrid>
      <w:gridCol w:w="2517"/>
      <w:gridCol w:w="2517"/>
      <w:gridCol w:w="2518"/>
      <w:gridCol w:w="2518"/>
    </w:tblGrid>
    <w:tr w:rsidR="0097300C" w14:paraId="5965C3CB" w14:textId="77777777" w:rsidTr="0097300C">
      <w:tc>
        <w:tcPr>
          <w:tcW w:w="2517" w:type="dxa"/>
        </w:tcPr>
        <w:p w14:paraId="303BE2D4" w14:textId="77777777" w:rsidR="0097300C" w:rsidRDefault="0097300C">
          <w:pPr>
            <w:pStyle w:val="Footer"/>
          </w:pPr>
        </w:p>
      </w:tc>
      <w:tc>
        <w:tcPr>
          <w:tcW w:w="2517" w:type="dxa"/>
        </w:tcPr>
        <w:p w14:paraId="0479B5B7" w14:textId="77777777" w:rsidR="0097300C" w:rsidRDefault="0097300C">
          <w:pPr>
            <w:pStyle w:val="Footer"/>
          </w:pPr>
        </w:p>
      </w:tc>
      <w:tc>
        <w:tcPr>
          <w:tcW w:w="2518" w:type="dxa"/>
        </w:tcPr>
        <w:p w14:paraId="4C3CD7AA" w14:textId="77777777" w:rsidR="0097300C" w:rsidRDefault="0097300C">
          <w:pPr>
            <w:pStyle w:val="Footer"/>
          </w:pPr>
        </w:p>
      </w:tc>
      <w:tc>
        <w:tcPr>
          <w:tcW w:w="2518" w:type="dxa"/>
        </w:tcPr>
        <w:p w14:paraId="552A78B6" w14:textId="77777777" w:rsidR="0097300C" w:rsidRDefault="0097300C">
          <w:pPr>
            <w:pStyle w:val="Footer"/>
          </w:pPr>
        </w:p>
      </w:tc>
    </w:tr>
  </w:tbl>
  <w:p w14:paraId="22AECCB3" w14:textId="77777777" w:rsidR="006979DD" w:rsidRDefault="00697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58ABAB" w14:textId="77777777" w:rsidR="00F30AB7" w:rsidRDefault="00F30AB7" w:rsidP="00695A4E">
      <w:pPr>
        <w:spacing w:after="0" w:line="240" w:lineRule="auto"/>
      </w:pPr>
      <w:r>
        <w:separator/>
      </w:r>
    </w:p>
  </w:footnote>
  <w:footnote w:type="continuationSeparator" w:id="0">
    <w:p w14:paraId="1A61252D" w14:textId="77777777" w:rsidR="00F30AB7" w:rsidRDefault="00F30AB7" w:rsidP="00695A4E">
      <w:pPr>
        <w:spacing w:after="0" w:line="240" w:lineRule="auto"/>
      </w:pPr>
      <w:r>
        <w:continuationSeparator/>
      </w:r>
    </w:p>
  </w:footnote>
  <w:footnote w:type="continuationNotice" w:id="1">
    <w:p w14:paraId="5DB36929" w14:textId="77777777" w:rsidR="00F30AB7" w:rsidRDefault="00F30A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F631" w14:textId="77777777" w:rsidR="006979DD" w:rsidRDefault="00000000">
    <w:pPr>
      <w:pStyle w:val="Header"/>
    </w:pPr>
    <w:r>
      <w:rPr>
        <w:noProof/>
      </w:rPr>
      <w:pict w14:anchorId="14E3F6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7418501" o:spid="_x0000_s1026" type="#_x0000_t75" style="position:absolute;margin-left:0;margin-top:0;width:608.15pt;height:787.05pt;z-index:-251657728;mso-position-horizontal:center;mso-position-horizontal-relative:margin;mso-position-vertical:center;mso-position-vertical-relative:margin" o:allowincell="f">
          <v:imagedata r:id="rId1" o:title="NGS-WordDocTemplateB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F632" w14:textId="77777777" w:rsidR="006979DD" w:rsidRDefault="006979DD">
    <w:pPr>
      <w:pStyle w:val="Header"/>
    </w:pPr>
    <w:r>
      <w:rPr>
        <w:noProof/>
      </w:rPr>
      <w:drawing>
        <wp:anchor distT="0" distB="0" distL="114300" distR="114300" simplePos="0" relativeHeight="251656704" behindDoc="1" locked="0" layoutInCell="1" allowOverlap="1" wp14:anchorId="14E3F635" wp14:editId="75D17BB7">
          <wp:simplePos x="0" y="0"/>
          <wp:positionH relativeFrom="page">
            <wp:align>left</wp:align>
          </wp:positionH>
          <wp:positionV relativeFrom="paragraph">
            <wp:posOffset>-449885</wp:posOffset>
          </wp:positionV>
          <wp:extent cx="7766572" cy="10051085"/>
          <wp:effectExtent l="0" t="0" r="6350" b="7620"/>
          <wp:wrapNone/>
          <wp:docPr id="83" name="Picture 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GS-WordDocTemplateBG2.png"/>
                  <pic:cNvPicPr/>
                </pic:nvPicPr>
                <pic:blipFill>
                  <a:blip r:embed="rId1">
                    <a:extLst>
                      <a:ext uri="{28A0092B-C50C-407E-A947-70E740481C1C}">
                        <a14:useLocalDpi xmlns:a14="http://schemas.microsoft.com/office/drawing/2010/main" val="0"/>
                      </a:ext>
                    </a:extLst>
                  </a:blip>
                  <a:stretch>
                    <a:fillRect/>
                  </a:stretch>
                </pic:blipFill>
                <pic:spPr>
                  <a:xfrm>
                    <a:off x="0" y="0"/>
                    <a:ext cx="7769166" cy="10054442"/>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3F633" w14:textId="77777777" w:rsidR="006979DD" w:rsidRDefault="006979DD">
    <w:pPr>
      <w:pStyle w:val="Header"/>
    </w:pPr>
    <w:r>
      <w:rPr>
        <w:noProof/>
      </w:rPr>
      <w:drawing>
        <wp:anchor distT="0" distB="0" distL="114300" distR="114300" simplePos="0" relativeHeight="251657728" behindDoc="1" locked="0" layoutInCell="1" allowOverlap="1" wp14:anchorId="14E3F637" wp14:editId="4C8A925C">
          <wp:simplePos x="0" y="0"/>
          <wp:positionH relativeFrom="margin">
            <wp:posOffset>-670560</wp:posOffset>
          </wp:positionH>
          <wp:positionV relativeFrom="page">
            <wp:posOffset>19050</wp:posOffset>
          </wp:positionV>
          <wp:extent cx="7742602" cy="10020300"/>
          <wp:effectExtent l="0" t="0" r="0" b="0"/>
          <wp:wrapNone/>
          <wp:docPr id="84" name="Picture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NGS-WordDocTemplateBG3.png"/>
                  <pic:cNvPicPr/>
                </pic:nvPicPr>
                <pic:blipFill>
                  <a:blip r:embed="rId1">
                    <a:extLst>
                      <a:ext uri="{28A0092B-C50C-407E-A947-70E740481C1C}">
                        <a14:useLocalDpi xmlns:a14="http://schemas.microsoft.com/office/drawing/2010/main" val="0"/>
                      </a:ext>
                    </a:extLst>
                  </a:blip>
                  <a:stretch>
                    <a:fillRect/>
                  </a:stretch>
                </pic:blipFill>
                <pic:spPr>
                  <a:xfrm>
                    <a:off x="0" y="0"/>
                    <a:ext cx="7742602" cy="100203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8EG8iT9NlAL0ib" int2:id="9Ha83tkr">
      <int2:state int2:value="Rejected" int2:type="LegacyProofing"/>
    </int2:textHash>
    <int2:textHash int2:hashCode="+EX0H+OsPgAH8R" int2:id="BX6rORL3">
      <int2:state int2:value="Rejected" int2:type="LegacyProofing"/>
    </int2:textHash>
    <int2:textHash int2:hashCode="tS0kHBfqxCHciZ" int2:id="vsIeoHcm">
      <int2:state int2:value="Rejected" int2:type="LegacyProofing"/>
    </int2:textHash>
    <int2:textHash int2:hashCode="1iI28saA977jvL" int2:id="zXSfjnP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62240"/>
    <w:multiLevelType w:val="hybridMultilevel"/>
    <w:tmpl w:val="4D66CFFC"/>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 w15:restartNumberingAfterBreak="0">
    <w:nsid w:val="0EA33C37"/>
    <w:multiLevelType w:val="hybridMultilevel"/>
    <w:tmpl w:val="51FA3E24"/>
    <w:lvl w:ilvl="0" w:tplc="6DFCE2DE">
      <w:start w:val="1"/>
      <w:numFmt w:val="lowerLetter"/>
      <w:lvlText w:val="%1."/>
      <w:lvlJc w:val="left"/>
      <w:pPr>
        <w:ind w:left="1634" w:hanging="360"/>
      </w:pPr>
      <w:rPr>
        <w:b w:val="0"/>
        <w:bCs/>
      </w:rPr>
    </w:lvl>
    <w:lvl w:ilvl="1" w:tplc="04090019" w:tentative="1">
      <w:start w:val="1"/>
      <w:numFmt w:val="lowerLetter"/>
      <w:lvlText w:val="%2."/>
      <w:lvlJc w:val="left"/>
      <w:pPr>
        <w:ind w:left="2354" w:hanging="360"/>
      </w:pPr>
    </w:lvl>
    <w:lvl w:ilvl="2" w:tplc="0409001B" w:tentative="1">
      <w:start w:val="1"/>
      <w:numFmt w:val="lowerRoman"/>
      <w:lvlText w:val="%3."/>
      <w:lvlJc w:val="right"/>
      <w:pPr>
        <w:ind w:left="3074" w:hanging="180"/>
      </w:pPr>
    </w:lvl>
    <w:lvl w:ilvl="3" w:tplc="0409000F" w:tentative="1">
      <w:start w:val="1"/>
      <w:numFmt w:val="decimal"/>
      <w:lvlText w:val="%4."/>
      <w:lvlJc w:val="left"/>
      <w:pPr>
        <w:ind w:left="3794" w:hanging="360"/>
      </w:pPr>
    </w:lvl>
    <w:lvl w:ilvl="4" w:tplc="04090019" w:tentative="1">
      <w:start w:val="1"/>
      <w:numFmt w:val="lowerLetter"/>
      <w:lvlText w:val="%5."/>
      <w:lvlJc w:val="left"/>
      <w:pPr>
        <w:ind w:left="4514" w:hanging="360"/>
      </w:pPr>
    </w:lvl>
    <w:lvl w:ilvl="5" w:tplc="0409001B" w:tentative="1">
      <w:start w:val="1"/>
      <w:numFmt w:val="lowerRoman"/>
      <w:lvlText w:val="%6."/>
      <w:lvlJc w:val="right"/>
      <w:pPr>
        <w:ind w:left="5234" w:hanging="180"/>
      </w:pPr>
    </w:lvl>
    <w:lvl w:ilvl="6" w:tplc="0409000F" w:tentative="1">
      <w:start w:val="1"/>
      <w:numFmt w:val="decimal"/>
      <w:lvlText w:val="%7."/>
      <w:lvlJc w:val="left"/>
      <w:pPr>
        <w:ind w:left="5954" w:hanging="360"/>
      </w:pPr>
    </w:lvl>
    <w:lvl w:ilvl="7" w:tplc="04090019" w:tentative="1">
      <w:start w:val="1"/>
      <w:numFmt w:val="lowerLetter"/>
      <w:lvlText w:val="%8."/>
      <w:lvlJc w:val="left"/>
      <w:pPr>
        <w:ind w:left="6674" w:hanging="360"/>
      </w:pPr>
    </w:lvl>
    <w:lvl w:ilvl="8" w:tplc="0409001B" w:tentative="1">
      <w:start w:val="1"/>
      <w:numFmt w:val="lowerRoman"/>
      <w:lvlText w:val="%9."/>
      <w:lvlJc w:val="right"/>
      <w:pPr>
        <w:ind w:left="7394" w:hanging="180"/>
      </w:pPr>
    </w:lvl>
  </w:abstractNum>
  <w:abstractNum w:abstractNumId="2" w15:restartNumberingAfterBreak="0">
    <w:nsid w:val="0EF46501"/>
    <w:multiLevelType w:val="hybridMultilevel"/>
    <w:tmpl w:val="CBA6382A"/>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 w15:restartNumberingAfterBreak="0">
    <w:nsid w:val="10C50D7D"/>
    <w:multiLevelType w:val="hybridMultilevel"/>
    <w:tmpl w:val="9A726E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B900F7"/>
    <w:multiLevelType w:val="hybridMultilevel"/>
    <w:tmpl w:val="18864E3C"/>
    <w:lvl w:ilvl="0" w:tplc="3CA01728">
      <w:start w:val="1"/>
      <w:numFmt w:val="decimal"/>
      <w:pStyle w:val="Heading1"/>
      <w:suff w:val="space"/>
      <w:lvlText w:val="%1.0"/>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AC1232"/>
    <w:multiLevelType w:val="hybridMultilevel"/>
    <w:tmpl w:val="AF8ABC72"/>
    <w:lvl w:ilvl="0" w:tplc="EFA29F96">
      <w:start w:val="1"/>
      <w:numFmt w:val="lowerRoman"/>
      <w:lvlText w:val="%1."/>
      <w:lvlJc w:val="left"/>
      <w:pPr>
        <w:ind w:left="1944" w:hanging="360"/>
      </w:pPr>
      <w:rPr>
        <w:rFonts w:hint="default"/>
        <w:color w:val="auto"/>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6" w15:restartNumberingAfterBreak="0">
    <w:nsid w:val="2F6746E8"/>
    <w:multiLevelType w:val="hybridMultilevel"/>
    <w:tmpl w:val="4D66CFFC"/>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7" w15:restartNumberingAfterBreak="0">
    <w:nsid w:val="3A7562BF"/>
    <w:multiLevelType w:val="hybridMultilevel"/>
    <w:tmpl w:val="4D66CFFC"/>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8" w15:restartNumberingAfterBreak="0">
    <w:nsid w:val="3EDA7BF7"/>
    <w:multiLevelType w:val="hybridMultilevel"/>
    <w:tmpl w:val="4D66CFFC"/>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9" w15:restartNumberingAfterBreak="0">
    <w:nsid w:val="42882BEF"/>
    <w:multiLevelType w:val="hybridMultilevel"/>
    <w:tmpl w:val="4D66CFFC"/>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0" w15:restartNumberingAfterBreak="0">
    <w:nsid w:val="47665ECF"/>
    <w:multiLevelType w:val="multilevel"/>
    <w:tmpl w:val="622A4C46"/>
    <w:lvl w:ilvl="0">
      <w:start w:val="1"/>
      <w:numFmt w:val="decimal"/>
      <w:lvlText w:val="%1.0"/>
      <w:lvlJc w:val="right"/>
      <w:pPr>
        <w:ind w:left="432" w:hanging="144"/>
      </w:pPr>
      <w:rPr>
        <w:rFonts w:hint="default"/>
        <w:b/>
      </w:rPr>
    </w:lvl>
    <w:lvl w:ilvl="1">
      <w:start w:val="1"/>
      <w:numFmt w:val="decimal"/>
      <w:lvlText w:val="%1.%2"/>
      <w:lvlJc w:val="right"/>
      <w:pPr>
        <w:ind w:left="576" w:hanging="144"/>
      </w:pPr>
      <w:rPr>
        <w:rFonts w:hint="default"/>
        <w:b w:val="0"/>
        <w:bCs/>
        <w:i w:val="0"/>
      </w:rPr>
    </w:lvl>
    <w:lvl w:ilvl="2">
      <w:start w:val="1"/>
      <w:numFmt w:val="lowerLetter"/>
      <w:lvlText w:val="%3."/>
      <w:lvlJc w:val="left"/>
      <w:pPr>
        <w:ind w:left="1152" w:hanging="288"/>
      </w:pPr>
      <w:rPr>
        <w:rFonts w:hint="default"/>
        <w:b w:val="0"/>
        <w:bCs w:val="0"/>
      </w:rPr>
    </w:lvl>
    <w:lvl w:ilvl="3">
      <w:start w:val="1"/>
      <w:numFmt w:val="lowerRoman"/>
      <w:lvlText w:val="%4."/>
      <w:lvlJc w:val="left"/>
      <w:pPr>
        <w:ind w:left="1656" w:hanging="396"/>
      </w:pPr>
      <w:rPr>
        <w:rFonts w:hint="default"/>
        <w:b w:val="0"/>
        <w:bCs/>
      </w:rPr>
    </w:lvl>
    <w:lvl w:ilvl="4">
      <w:start w:val="1"/>
      <w:numFmt w:val="bullet"/>
      <w:lvlText w:val=""/>
      <w:lvlJc w:val="left"/>
      <w:pPr>
        <w:ind w:left="1908" w:hanging="288"/>
      </w:pPr>
      <w:rPr>
        <w:rFonts w:ascii="Symbol" w:hAnsi="Symbol" w:hint="default"/>
        <w:color w:val="auto"/>
      </w:rPr>
    </w:lvl>
    <w:lvl w:ilvl="5">
      <w:start w:val="1"/>
      <w:numFmt w:val="decimal"/>
      <w:lvlText w:val="%1.%2.%3.%4.%5.%6"/>
      <w:lvlJc w:val="left"/>
      <w:pPr>
        <w:ind w:left="3312" w:hanging="144"/>
      </w:pPr>
      <w:rPr>
        <w:rFonts w:hint="default"/>
      </w:rPr>
    </w:lvl>
    <w:lvl w:ilvl="6">
      <w:start w:val="1"/>
      <w:numFmt w:val="decimal"/>
      <w:lvlText w:val="%1.%2.%3.%4.%5.%6.%7"/>
      <w:lvlJc w:val="left"/>
      <w:pPr>
        <w:ind w:left="3888" w:hanging="144"/>
      </w:pPr>
      <w:rPr>
        <w:rFonts w:hint="default"/>
      </w:rPr>
    </w:lvl>
    <w:lvl w:ilvl="7">
      <w:start w:val="1"/>
      <w:numFmt w:val="decimal"/>
      <w:lvlText w:val="%1.%2.%3.%4.%5.%6.%7.%8"/>
      <w:lvlJc w:val="left"/>
      <w:pPr>
        <w:ind w:left="4464" w:hanging="144"/>
      </w:pPr>
      <w:rPr>
        <w:rFonts w:hint="default"/>
      </w:rPr>
    </w:lvl>
    <w:lvl w:ilvl="8">
      <w:start w:val="1"/>
      <w:numFmt w:val="decimal"/>
      <w:lvlText w:val="%1.%2.%3.%4.%5.%6.%7.%8.%9"/>
      <w:lvlJc w:val="left"/>
      <w:pPr>
        <w:ind w:left="5040" w:hanging="144"/>
      </w:pPr>
      <w:rPr>
        <w:rFonts w:hint="default"/>
      </w:rPr>
    </w:lvl>
  </w:abstractNum>
  <w:abstractNum w:abstractNumId="11" w15:restartNumberingAfterBreak="0">
    <w:nsid w:val="5F6A3C8C"/>
    <w:multiLevelType w:val="hybridMultilevel"/>
    <w:tmpl w:val="1FF677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18F7A86"/>
    <w:multiLevelType w:val="hybridMultilevel"/>
    <w:tmpl w:val="4D66CFFC"/>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13" w15:restartNumberingAfterBreak="0">
    <w:nsid w:val="73585113"/>
    <w:multiLevelType w:val="hybridMultilevel"/>
    <w:tmpl w:val="4D66CFFC"/>
    <w:lvl w:ilvl="0" w:tplc="63E00F22">
      <w:start w:val="1"/>
      <w:numFmt w:val="lowerRoman"/>
      <w:lvlText w:val="%1."/>
      <w:lvlJc w:val="left"/>
      <w:pPr>
        <w:ind w:left="1872" w:hanging="360"/>
      </w:pPr>
      <w:rPr>
        <w:rFonts w:hint="default"/>
      </w:r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num w:numId="1" w16cid:durableId="723603518">
    <w:abstractNumId w:val="10"/>
  </w:num>
  <w:num w:numId="2" w16cid:durableId="227499785">
    <w:abstractNumId w:val="3"/>
  </w:num>
  <w:num w:numId="3" w16cid:durableId="2128887878">
    <w:abstractNumId w:val="5"/>
  </w:num>
  <w:num w:numId="4" w16cid:durableId="1541822667">
    <w:abstractNumId w:val="0"/>
  </w:num>
  <w:num w:numId="5" w16cid:durableId="1596548438">
    <w:abstractNumId w:val="9"/>
  </w:num>
  <w:num w:numId="6" w16cid:durableId="681737903">
    <w:abstractNumId w:val="13"/>
  </w:num>
  <w:num w:numId="7" w16cid:durableId="1413350582">
    <w:abstractNumId w:val="7"/>
  </w:num>
  <w:num w:numId="8" w16cid:durableId="1609464719">
    <w:abstractNumId w:val="6"/>
  </w:num>
  <w:num w:numId="9" w16cid:durableId="1284192250">
    <w:abstractNumId w:val="8"/>
  </w:num>
  <w:num w:numId="10" w16cid:durableId="130710587">
    <w:abstractNumId w:val="2"/>
  </w:num>
  <w:num w:numId="11" w16cid:durableId="328605894">
    <w:abstractNumId w:val="12"/>
  </w:num>
  <w:num w:numId="12" w16cid:durableId="1315337895">
    <w:abstractNumId w:val="11"/>
  </w:num>
  <w:num w:numId="13" w16cid:durableId="2034651632">
    <w:abstractNumId w:val="4"/>
  </w:num>
  <w:num w:numId="14" w16cid:durableId="627861847">
    <w:abstractNumId w:val="10"/>
    <w:lvlOverride w:ilvl="0">
      <w:lvl w:ilvl="0">
        <w:start w:val="1"/>
        <w:numFmt w:val="decimal"/>
        <w:lvlText w:val="%1.0"/>
        <w:lvlJc w:val="right"/>
        <w:pPr>
          <w:ind w:left="432" w:hanging="144"/>
        </w:pPr>
        <w:rPr>
          <w:rFonts w:hint="default"/>
          <w:b/>
        </w:rPr>
      </w:lvl>
    </w:lvlOverride>
    <w:lvlOverride w:ilvl="1">
      <w:lvl w:ilvl="1">
        <w:start w:val="1"/>
        <w:numFmt w:val="decimal"/>
        <w:lvlText w:val="%1.%2"/>
        <w:lvlJc w:val="right"/>
        <w:pPr>
          <w:ind w:left="864" w:hanging="432"/>
        </w:pPr>
        <w:rPr>
          <w:rFonts w:hint="default"/>
          <w:b w:val="0"/>
          <w:bCs/>
          <w:i w:val="0"/>
        </w:rPr>
      </w:lvl>
    </w:lvlOverride>
    <w:lvlOverride w:ilvl="2">
      <w:lvl w:ilvl="2">
        <w:start w:val="1"/>
        <w:numFmt w:val="lowerLetter"/>
        <w:lvlText w:val="%3."/>
        <w:lvlJc w:val="left"/>
        <w:pPr>
          <w:ind w:left="1152" w:hanging="288"/>
        </w:pPr>
        <w:rPr>
          <w:rFonts w:hint="default"/>
          <w:b w:val="0"/>
          <w:bCs w:val="0"/>
        </w:rPr>
      </w:lvl>
    </w:lvlOverride>
    <w:lvlOverride w:ilvl="3">
      <w:lvl w:ilvl="3">
        <w:start w:val="1"/>
        <w:numFmt w:val="lowerRoman"/>
        <w:lvlText w:val="%4."/>
        <w:lvlJc w:val="left"/>
        <w:pPr>
          <w:ind w:left="1656" w:hanging="396"/>
        </w:pPr>
        <w:rPr>
          <w:rFonts w:hint="default"/>
          <w:b w:val="0"/>
          <w:bCs/>
        </w:rPr>
      </w:lvl>
    </w:lvlOverride>
    <w:lvlOverride w:ilvl="4">
      <w:lvl w:ilvl="4">
        <w:start w:val="1"/>
        <w:numFmt w:val="bullet"/>
        <w:lvlText w:val=""/>
        <w:lvlJc w:val="left"/>
        <w:pPr>
          <w:ind w:left="1908" w:hanging="288"/>
        </w:pPr>
        <w:rPr>
          <w:rFonts w:ascii="Symbol" w:hAnsi="Symbol" w:hint="default"/>
          <w:color w:val="auto"/>
        </w:rPr>
      </w:lvl>
    </w:lvlOverride>
    <w:lvlOverride w:ilvl="5">
      <w:lvl w:ilvl="5">
        <w:start w:val="1"/>
        <w:numFmt w:val="decimal"/>
        <w:lvlText w:val="%1.%2.%3.%4.%5.%6"/>
        <w:lvlJc w:val="left"/>
        <w:pPr>
          <w:ind w:left="3312" w:hanging="144"/>
        </w:pPr>
        <w:rPr>
          <w:rFonts w:hint="default"/>
        </w:rPr>
      </w:lvl>
    </w:lvlOverride>
    <w:lvlOverride w:ilvl="6">
      <w:lvl w:ilvl="6">
        <w:start w:val="1"/>
        <w:numFmt w:val="decimal"/>
        <w:lvlText w:val="%1.%2.%3.%4.%5.%6.%7"/>
        <w:lvlJc w:val="left"/>
        <w:pPr>
          <w:ind w:left="3888" w:hanging="144"/>
        </w:pPr>
        <w:rPr>
          <w:rFonts w:hint="default"/>
        </w:rPr>
      </w:lvl>
    </w:lvlOverride>
    <w:lvlOverride w:ilvl="7">
      <w:lvl w:ilvl="7">
        <w:start w:val="1"/>
        <w:numFmt w:val="decimal"/>
        <w:lvlText w:val="%1.%2.%3.%4.%5.%6.%7.%8"/>
        <w:lvlJc w:val="left"/>
        <w:pPr>
          <w:ind w:left="4464" w:hanging="144"/>
        </w:pPr>
        <w:rPr>
          <w:rFonts w:hint="default"/>
        </w:rPr>
      </w:lvl>
    </w:lvlOverride>
    <w:lvlOverride w:ilvl="8">
      <w:lvl w:ilvl="8">
        <w:start w:val="1"/>
        <w:numFmt w:val="decimal"/>
        <w:lvlText w:val="%1.%2.%3.%4.%5.%6.%7.%8.%9"/>
        <w:lvlJc w:val="left"/>
        <w:pPr>
          <w:ind w:left="5040" w:hanging="144"/>
        </w:pPr>
        <w:rPr>
          <w:rFonts w:hint="default"/>
        </w:rPr>
      </w:lvl>
    </w:lvlOverride>
  </w:num>
  <w:num w:numId="15" w16cid:durableId="840318781">
    <w:abstractNumId w:val="10"/>
    <w:lvlOverride w:ilvl="0">
      <w:lvl w:ilvl="0">
        <w:start w:val="1"/>
        <w:numFmt w:val="decimal"/>
        <w:lvlText w:val="%1.0"/>
        <w:lvlJc w:val="right"/>
        <w:pPr>
          <w:ind w:left="432" w:hanging="144"/>
        </w:pPr>
        <w:rPr>
          <w:rFonts w:hint="default"/>
          <w:b/>
        </w:rPr>
      </w:lvl>
    </w:lvlOverride>
    <w:lvlOverride w:ilvl="1">
      <w:lvl w:ilvl="1">
        <w:start w:val="1"/>
        <w:numFmt w:val="decimal"/>
        <w:lvlText w:val="%1.%2"/>
        <w:lvlJc w:val="left"/>
        <w:pPr>
          <w:ind w:left="864" w:hanging="432"/>
        </w:pPr>
        <w:rPr>
          <w:rFonts w:hint="default"/>
          <w:b w:val="0"/>
          <w:bCs/>
          <w:i w:val="0"/>
        </w:rPr>
      </w:lvl>
    </w:lvlOverride>
    <w:lvlOverride w:ilvl="2">
      <w:lvl w:ilvl="2">
        <w:start w:val="1"/>
        <w:numFmt w:val="lowerLetter"/>
        <w:lvlText w:val="%3."/>
        <w:lvlJc w:val="left"/>
        <w:pPr>
          <w:ind w:left="1152" w:hanging="288"/>
        </w:pPr>
        <w:rPr>
          <w:rFonts w:hint="default"/>
          <w:b w:val="0"/>
          <w:bCs w:val="0"/>
        </w:rPr>
      </w:lvl>
    </w:lvlOverride>
    <w:lvlOverride w:ilvl="3">
      <w:lvl w:ilvl="3">
        <w:start w:val="1"/>
        <w:numFmt w:val="lowerRoman"/>
        <w:lvlText w:val="%4."/>
        <w:lvlJc w:val="left"/>
        <w:pPr>
          <w:ind w:left="1656" w:hanging="396"/>
        </w:pPr>
        <w:rPr>
          <w:rFonts w:hint="default"/>
          <w:b w:val="0"/>
          <w:bCs/>
        </w:rPr>
      </w:lvl>
    </w:lvlOverride>
    <w:lvlOverride w:ilvl="4">
      <w:lvl w:ilvl="4">
        <w:start w:val="1"/>
        <w:numFmt w:val="bullet"/>
        <w:lvlText w:val=""/>
        <w:lvlJc w:val="left"/>
        <w:pPr>
          <w:ind w:left="1908" w:hanging="288"/>
        </w:pPr>
        <w:rPr>
          <w:rFonts w:ascii="Symbol" w:hAnsi="Symbol" w:hint="default"/>
          <w:color w:val="auto"/>
        </w:rPr>
      </w:lvl>
    </w:lvlOverride>
    <w:lvlOverride w:ilvl="5">
      <w:lvl w:ilvl="5">
        <w:start w:val="1"/>
        <w:numFmt w:val="decimal"/>
        <w:lvlText w:val="%1.%2.%3.%4.%5.%6"/>
        <w:lvlJc w:val="left"/>
        <w:pPr>
          <w:ind w:left="3312" w:hanging="144"/>
        </w:pPr>
        <w:rPr>
          <w:rFonts w:hint="default"/>
        </w:rPr>
      </w:lvl>
    </w:lvlOverride>
    <w:lvlOverride w:ilvl="6">
      <w:lvl w:ilvl="6">
        <w:start w:val="1"/>
        <w:numFmt w:val="decimal"/>
        <w:lvlText w:val="%1.%2.%3.%4.%5.%6.%7"/>
        <w:lvlJc w:val="left"/>
        <w:pPr>
          <w:ind w:left="3888" w:hanging="144"/>
        </w:pPr>
        <w:rPr>
          <w:rFonts w:hint="default"/>
        </w:rPr>
      </w:lvl>
    </w:lvlOverride>
    <w:lvlOverride w:ilvl="7">
      <w:lvl w:ilvl="7">
        <w:start w:val="1"/>
        <w:numFmt w:val="decimal"/>
        <w:lvlText w:val="%1.%2.%3.%4.%5.%6.%7.%8"/>
        <w:lvlJc w:val="left"/>
        <w:pPr>
          <w:ind w:left="4464" w:hanging="144"/>
        </w:pPr>
        <w:rPr>
          <w:rFonts w:hint="default"/>
        </w:rPr>
      </w:lvl>
    </w:lvlOverride>
    <w:lvlOverride w:ilvl="8">
      <w:lvl w:ilvl="8">
        <w:start w:val="1"/>
        <w:numFmt w:val="decimal"/>
        <w:lvlText w:val="%1.%2.%3.%4.%5.%6.%7.%8.%9"/>
        <w:lvlJc w:val="left"/>
        <w:pPr>
          <w:ind w:left="5040" w:hanging="144"/>
        </w:pPr>
        <w:rPr>
          <w:rFonts w:hint="default"/>
        </w:rPr>
      </w:lvl>
    </w:lvlOverride>
  </w:num>
  <w:num w:numId="16" w16cid:durableId="513423028">
    <w:abstractNumId w:val="10"/>
    <w:lvlOverride w:ilvl="0">
      <w:lvl w:ilvl="0">
        <w:start w:val="1"/>
        <w:numFmt w:val="decimal"/>
        <w:lvlText w:val="%1.0"/>
        <w:lvlJc w:val="right"/>
        <w:pPr>
          <w:ind w:left="432" w:hanging="144"/>
        </w:pPr>
        <w:rPr>
          <w:rFonts w:hint="default"/>
          <w:b/>
        </w:rPr>
      </w:lvl>
    </w:lvlOverride>
    <w:lvlOverride w:ilvl="1">
      <w:lvl w:ilvl="1">
        <w:start w:val="1"/>
        <w:numFmt w:val="decimal"/>
        <w:suff w:val="space"/>
        <w:lvlText w:val="%1.%2"/>
        <w:lvlJc w:val="left"/>
        <w:pPr>
          <w:ind w:left="864" w:hanging="432"/>
        </w:pPr>
        <w:rPr>
          <w:rFonts w:hint="default"/>
          <w:b w:val="0"/>
          <w:bCs/>
          <w:i w:val="0"/>
        </w:rPr>
      </w:lvl>
    </w:lvlOverride>
    <w:lvlOverride w:ilvl="2">
      <w:lvl w:ilvl="2">
        <w:start w:val="1"/>
        <w:numFmt w:val="lowerLetter"/>
        <w:lvlText w:val="%3."/>
        <w:lvlJc w:val="left"/>
        <w:pPr>
          <w:ind w:left="1152" w:hanging="288"/>
        </w:pPr>
        <w:rPr>
          <w:rFonts w:hint="default"/>
          <w:b w:val="0"/>
          <w:bCs w:val="0"/>
        </w:rPr>
      </w:lvl>
    </w:lvlOverride>
    <w:lvlOverride w:ilvl="3">
      <w:lvl w:ilvl="3">
        <w:start w:val="1"/>
        <w:numFmt w:val="lowerRoman"/>
        <w:lvlText w:val="%4."/>
        <w:lvlJc w:val="left"/>
        <w:pPr>
          <w:ind w:left="1656" w:hanging="396"/>
        </w:pPr>
        <w:rPr>
          <w:rFonts w:hint="default"/>
          <w:b w:val="0"/>
          <w:bCs/>
        </w:rPr>
      </w:lvl>
    </w:lvlOverride>
    <w:lvlOverride w:ilvl="4">
      <w:lvl w:ilvl="4">
        <w:start w:val="1"/>
        <w:numFmt w:val="bullet"/>
        <w:lvlText w:val=""/>
        <w:lvlJc w:val="left"/>
        <w:pPr>
          <w:ind w:left="1908" w:hanging="288"/>
        </w:pPr>
        <w:rPr>
          <w:rFonts w:ascii="Symbol" w:hAnsi="Symbol" w:hint="default"/>
          <w:color w:val="auto"/>
        </w:rPr>
      </w:lvl>
    </w:lvlOverride>
    <w:lvlOverride w:ilvl="5">
      <w:lvl w:ilvl="5">
        <w:start w:val="1"/>
        <w:numFmt w:val="decimal"/>
        <w:lvlText w:val="%1.%2.%3.%4.%5.%6"/>
        <w:lvlJc w:val="left"/>
        <w:pPr>
          <w:ind w:left="3312" w:hanging="144"/>
        </w:pPr>
        <w:rPr>
          <w:rFonts w:hint="default"/>
        </w:rPr>
      </w:lvl>
    </w:lvlOverride>
    <w:lvlOverride w:ilvl="6">
      <w:lvl w:ilvl="6">
        <w:start w:val="1"/>
        <w:numFmt w:val="decimal"/>
        <w:lvlText w:val="%1.%2.%3.%4.%5.%6.%7"/>
        <w:lvlJc w:val="left"/>
        <w:pPr>
          <w:ind w:left="3888" w:hanging="144"/>
        </w:pPr>
        <w:rPr>
          <w:rFonts w:hint="default"/>
        </w:rPr>
      </w:lvl>
    </w:lvlOverride>
    <w:lvlOverride w:ilvl="7">
      <w:lvl w:ilvl="7">
        <w:start w:val="1"/>
        <w:numFmt w:val="decimal"/>
        <w:lvlText w:val="%1.%2.%3.%4.%5.%6.%7.%8"/>
        <w:lvlJc w:val="left"/>
        <w:pPr>
          <w:ind w:left="4464" w:hanging="144"/>
        </w:pPr>
        <w:rPr>
          <w:rFonts w:hint="default"/>
        </w:rPr>
      </w:lvl>
    </w:lvlOverride>
    <w:lvlOverride w:ilvl="8">
      <w:lvl w:ilvl="8">
        <w:start w:val="1"/>
        <w:numFmt w:val="decimal"/>
        <w:lvlText w:val="%1.%2.%3.%4.%5.%6.%7.%8.%9"/>
        <w:lvlJc w:val="left"/>
        <w:pPr>
          <w:ind w:left="5040" w:hanging="144"/>
        </w:pPr>
        <w:rPr>
          <w:rFonts w:hint="default"/>
        </w:rPr>
      </w:lvl>
    </w:lvlOverride>
  </w:num>
  <w:num w:numId="17" w16cid:durableId="1206673431">
    <w:abstractNumId w:val="10"/>
    <w:lvlOverride w:ilvl="0">
      <w:lvl w:ilvl="0">
        <w:start w:val="1"/>
        <w:numFmt w:val="decimal"/>
        <w:lvlText w:val="%1.0"/>
        <w:lvlJc w:val="right"/>
        <w:pPr>
          <w:ind w:left="432" w:hanging="144"/>
        </w:pPr>
        <w:rPr>
          <w:rFonts w:hint="default"/>
          <w:b/>
        </w:rPr>
      </w:lvl>
    </w:lvlOverride>
    <w:lvlOverride w:ilvl="1">
      <w:lvl w:ilvl="1">
        <w:start w:val="1"/>
        <w:numFmt w:val="decimal"/>
        <w:suff w:val="space"/>
        <w:lvlText w:val="%1.%2"/>
        <w:lvlJc w:val="left"/>
        <w:pPr>
          <w:ind w:left="864" w:hanging="432"/>
        </w:pPr>
        <w:rPr>
          <w:rFonts w:hint="default"/>
          <w:b w:val="0"/>
          <w:bCs/>
          <w:i w:val="0"/>
        </w:rPr>
      </w:lvl>
    </w:lvlOverride>
    <w:lvlOverride w:ilvl="2">
      <w:lvl w:ilvl="2">
        <w:start w:val="1"/>
        <w:numFmt w:val="lowerLetter"/>
        <w:lvlText w:val="%3."/>
        <w:lvlJc w:val="left"/>
        <w:pPr>
          <w:ind w:left="1152" w:hanging="288"/>
        </w:pPr>
        <w:rPr>
          <w:rFonts w:hint="default"/>
          <w:b w:val="0"/>
          <w:bCs w:val="0"/>
        </w:rPr>
      </w:lvl>
    </w:lvlOverride>
    <w:lvlOverride w:ilvl="3">
      <w:lvl w:ilvl="3">
        <w:start w:val="1"/>
        <w:numFmt w:val="lowerRoman"/>
        <w:lvlText w:val="%4."/>
        <w:lvlJc w:val="left"/>
        <w:pPr>
          <w:ind w:left="1656" w:hanging="396"/>
        </w:pPr>
        <w:rPr>
          <w:rFonts w:hint="default"/>
          <w:b w:val="0"/>
          <w:bCs/>
        </w:rPr>
      </w:lvl>
    </w:lvlOverride>
    <w:lvlOverride w:ilvl="4">
      <w:lvl w:ilvl="4">
        <w:start w:val="1"/>
        <w:numFmt w:val="bullet"/>
        <w:lvlText w:val=""/>
        <w:lvlJc w:val="left"/>
        <w:pPr>
          <w:ind w:left="1908" w:hanging="288"/>
        </w:pPr>
        <w:rPr>
          <w:rFonts w:ascii="Symbol" w:hAnsi="Symbol" w:hint="default"/>
          <w:color w:val="auto"/>
        </w:rPr>
      </w:lvl>
    </w:lvlOverride>
    <w:lvlOverride w:ilvl="5">
      <w:lvl w:ilvl="5">
        <w:start w:val="1"/>
        <w:numFmt w:val="decimal"/>
        <w:lvlText w:val="%1.%2.%3.%4.%5.%6"/>
        <w:lvlJc w:val="left"/>
        <w:pPr>
          <w:ind w:left="3312" w:hanging="144"/>
        </w:pPr>
        <w:rPr>
          <w:rFonts w:hint="default"/>
        </w:rPr>
      </w:lvl>
    </w:lvlOverride>
    <w:lvlOverride w:ilvl="6">
      <w:lvl w:ilvl="6">
        <w:start w:val="1"/>
        <w:numFmt w:val="decimal"/>
        <w:lvlText w:val="%1.%2.%3.%4.%5.%6.%7"/>
        <w:lvlJc w:val="left"/>
        <w:pPr>
          <w:ind w:left="3888" w:hanging="144"/>
        </w:pPr>
        <w:rPr>
          <w:rFonts w:hint="default"/>
        </w:rPr>
      </w:lvl>
    </w:lvlOverride>
    <w:lvlOverride w:ilvl="7">
      <w:lvl w:ilvl="7">
        <w:start w:val="1"/>
        <w:numFmt w:val="decimal"/>
        <w:lvlText w:val="%1.%2.%3.%4.%5.%6.%7.%8"/>
        <w:lvlJc w:val="left"/>
        <w:pPr>
          <w:ind w:left="4464" w:hanging="144"/>
        </w:pPr>
        <w:rPr>
          <w:rFonts w:hint="default"/>
        </w:rPr>
      </w:lvl>
    </w:lvlOverride>
    <w:lvlOverride w:ilvl="8">
      <w:lvl w:ilvl="8">
        <w:start w:val="1"/>
        <w:numFmt w:val="decimal"/>
        <w:lvlText w:val="%1.%2.%3.%4.%5.%6.%7.%8.%9"/>
        <w:lvlJc w:val="left"/>
        <w:pPr>
          <w:ind w:left="5040" w:hanging="144"/>
        </w:pPr>
        <w:rPr>
          <w:rFonts w:hint="default"/>
        </w:rPr>
      </w:lvl>
    </w:lvlOverride>
  </w:num>
  <w:num w:numId="18" w16cid:durableId="1549144802">
    <w:abstractNumId w:val="1"/>
  </w:num>
  <w:num w:numId="19" w16cid:durableId="1193688893">
    <w:abstractNumId w:val="4"/>
  </w:num>
  <w:num w:numId="20" w16cid:durableId="893613833">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LAwsjQztzQxtTAwNDdV0lEKTi0uzszPAykwrAUA6HyI8iwAAAA="/>
  </w:docVars>
  <w:rsids>
    <w:rsidRoot w:val="00695A4E"/>
    <w:rsid w:val="0000023C"/>
    <w:rsid w:val="00001952"/>
    <w:rsid w:val="00002BBC"/>
    <w:rsid w:val="00003CEC"/>
    <w:rsid w:val="00004069"/>
    <w:rsid w:val="000042F0"/>
    <w:rsid w:val="000043F1"/>
    <w:rsid w:val="0000463F"/>
    <w:rsid w:val="00004BBD"/>
    <w:rsid w:val="0000688D"/>
    <w:rsid w:val="000102A7"/>
    <w:rsid w:val="000114E1"/>
    <w:rsid w:val="00012003"/>
    <w:rsid w:val="00014AB1"/>
    <w:rsid w:val="00014FB2"/>
    <w:rsid w:val="0001661D"/>
    <w:rsid w:val="00020B3A"/>
    <w:rsid w:val="00020C2F"/>
    <w:rsid w:val="0002205E"/>
    <w:rsid w:val="00023FDC"/>
    <w:rsid w:val="00024CD8"/>
    <w:rsid w:val="00026D1E"/>
    <w:rsid w:val="00027327"/>
    <w:rsid w:val="00031F0E"/>
    <w:rsid w:val="000360FC"/>
    <w:rsid w:val="0004075F"/>
    <w:rsid w:val="00040FF4"/>
    <w:rsid w:val="00042E45"/>
    <w:rsid w:val="00043844"/>
    <w:rsid w:val="00043C91"/>
    <w:rsid w:val="0004645B"/>
    <w:rsid w:val="000519DA"/>
    <w:rsid w:val="00054A2E"/>
    <w:rsid w:val="00055AD1"/>
    <w:rsid w:val="00056E0B"/>
    <w:rsid w:val="00056F24"/>
    <w:rsid w:val="00057FFA"/>
    <w:rsid w:val="000632FD"/>
    <w:rsid w:val="00065169"/>
    <w:rsid w:val="000653DA"/>
    <w:rsid w:val="00066BD6"/>
    <w:rsid w:val="0007419A"/>
    <w:rsid w:val="000746E6"/>
    <w:rsid w:val="00074B3D"/>
    <w:rsid w:val="0007502C"/>
    <w:rsid w:val="00076310"/>
    <w:rsid w:val="00076ED3"/>
    <w:rsid w:val="00080D3F"/>
    <w:rsid w:val="00081DCB"/>
    <w:rsid w:val="000845EA"/>
    <w:rsid w:val="00085621"/>
    <w:rsid w:val="00086BA8"/>
    <w:rsid w:val="00087B16"/>
    <w:rsid w:val="00090439"/>
    <w:rsid w:val="00093B21"/>
    <w:rsid w:val="0009489B"/>
    <w:rsid w:val="00095B9F"/>
    <w:rsid w:val="0009767D"/>
    <w:rsid w:val="00097FBE"/>
    <w:rsid w:val="000A10A8"/>
    <w:rsid w:val="000A2301"/>
    <w:rsid w:val="000A3712"/>
    <w:rsid w:val="000A4E02"/>
    <w:rsid w:val="000A53DB"/>
    <w:rsid w:val="000A66D3"/>
    <w:rsid w:val="000A7F9C"/>
    <w:rsid w:val="000B4669"/>
    <w:rsid w:val="000B5557"/>
    <w:rsid w:val="000B5E5E"/>
    <w:rsid w:val="000B641D"/>
    <w:rsid w:val="000C0F52"/>
    <w:rsid w:val="000C1FA7"/>
    <w:rsid w:val="000C3127"/>
    <w:rsid w:val="000C6BF6"/>
    <w:rsid w:val="000C75B1"/>
    <w:rsid w:val="000D0AF4"/>
    <w:rsid w:val="000D15A5"/>
    <w:rsid w:val="000D1F58"/>
    <w:rsid w:val="000D4228"/>
    <w:rsid w:val="000D5D6A"/>
    <w:rsid w:val="000E02F5"/>
    <w:rsid w:val="000E060A"/>
    <w:rsid w:val="000E5CD6"/>
    <w:rsid w:val="000E63AC"/>
    <w:rsid w:val="000E690F"/>
    <w:rsid w:val="000E7095"/>
    <w:rsid w:val="000E7B86"/>
    <w:rsid w:val="000F0723"/>
    <w:rsid w:val="000F12F6"/>
    <w:rsid w:val="000F248F"/>
    <w:rsid w:val="000F2B16"/>
    <w:rsid w:val="000F330A"/>
    <w:rsid w:val="000F5340"/>
    <w:rsid w:val="000F5392"/>
    <w:rsid w:val="000F5CC5"/>
    <w:rsid w:val="000F620C"/>
    <w:rsid w:val="000F6881"/>
    <w:rsid w:val="000F6F43"/>
    <w:rsid w:val="000F73F2"/>
    <w:rsid w:val="000F7B92"/>
    <w:rsid w:val="0010200F"/>
    <w:rsid w:val="00105191"/>
    <w:rsid w:val="00106A2B"/>
    <w:rsid w:val="00107A61"/>
    <w:rsid w:val="00110F0C"/>
    <w:rsid w:val="00111FB1"/>
    <w:rsid w:val="001126FE"/>
    <w:rsid w:val="0011417F"/>
    <w:rsid w:val="001158FB"/>
    <w:rsid w:val="001173E0"/>
    <w:rsid w:val="00117BE3"/>
    <w:rsid w:val="00117F69"/>
    <w:rsid w:val="0012087E"/>
    <w:rsid w:val="00121366"/>
    <w:rsid w:val="001221AD"/>
    <w:rsid w:val="00123FB3"/>
    <w:rsid w:val="00124248"/>
    <w:rsid w:val="00126255"/>
    <w:rsid w:val="00127AA5"/>
    <w:rsid w:val="00130E75"/>
    <w:rsid w:val="00130F9B"/>
    <w:rsid w:val="00131E8D"/>
    <w:rsid w:val="001333CE"/>
    <w:rsid w:val="001342E5"/>
    <w:rsid w:val="00134378"/>
    <w:rsid w:val="00135506"/>
    <w:rsid w:val="00136F12"/>
    <w:rsid w:val="0013725E"/>
    <w:rsid w:val="0014202F"/>
    <w:rsid w:val="00143539"/>
    <w:rsid w:val="00143F90"/>
    <w:rsid w:val="00144B0B"/>
    <w:rsid w:val="00144BCF"/>
    <w:rsid w:val="001456D2"/>
    <w:rsid w:val="00145E83"/>
    <w:rsid w:val="001473D7"/>
    <w:rsid w:val="00147589"/>
    <w:rsid w:val="00151106"/>
    <w:rsid w:val="00152EA1"/>
    <w:rsid w:val="001538DE"/>
    <w:rsid w:val="00153938"/>
    <w:rsid w:val="001566E9"/>
    <w:rsid w:val="0015717C"/>
    <w:rsid w:val="001600F3"/>
    <w:rsid w:val="00160335"/>
    <w:rsid w:val="0016321F"/>
    <w:rsid w:val="00172ED7"/>
    <w:rsid w:val="00173C5C"/>
    <w:rsid w:val="001749A6"/>
    <w:rsid w:val="00175928"/>
    <w:rsid w:val="00175CD9"/>
    <w:rsid w:val="00177431"/>
    <w:rsid w:val="0017745D"/>
    <w:rsid w:val="0018137B"/>
    <w:rsid w:val="00181D70"/>
    <w:rsid w:val="00181FC4"/>
    <w:rsid w:val="0018444B"/>
    <w:rsid w:val="00186510"/>
    <w:rsid w:val="00190EA9"/>
    <w:rsid w:val="0019191E"/>
    <w:rsid w:val="00192E06"/>
    <w:rsid w:val="0019361E"/>
    <w:rsid w:val="00196050"/>
    <w:rsid w:val="001979E1"/>
    <w:rsid w:val="001A2890"/>
    <w:rsid w:val="001A57BC"/>
    <w:rsid w:val="001A6122"/>
    <w:rsid w:val="001A6D8C"/>
    <w:rsid w:val="001B1782"/>
    <w:rsid w:val="001B1D96"/>
    <w:rsid w:val="001B26ED"/>
    <w:rsid w:val="001B574A"/>
    <w:rsid w:val="001B5EAD"/>
    <w:rsid w:val="001B78F1"/>
    <w:rsid w:val="001C08EA"/>
    <w:rsid w:val="001C0BEE"/>
    <w:rsid w:val="001C151C"/>
    <w:rsid w:val="001C1BB6"/>
    <w:rsid w:val="001C4539"/>
    <w:rsid w:val="001C4627"/>
    <w:rsid w:val="001C4773"/>
    <w:rsid w:val="001C4CAB"/>
    <w:rsid w:val="001C5AD3"/>
    <w:rsid w:val="001C65B1"/>
    <w:rsid w:val="001C6891"/>
    <w:rsid w:val="001C70F5"/>
    <w:rsid w:val="001C72B0"/>
    <w:rsid w:val="001D118D"/>
    <w:rsid w:val="001D123F"/>
    <w:rsid w:val="001D192B"/>
    <w:rsid w:val="001D21D0"/>
    <w:rsid w:val="001D3954"/>
    <w:rsid w:val="001D3E04"/>
    <w:rsid w:val="001D5431"/>
    <w:rsid w:val="001D6749"/>
    <w:rsid w:val="001D70EC"/>
    <w:rsid w:val="001E0CEF"/>
    <w:rsid w:val="001E10CE"/>
    <w:rsid w:val="001E3050"/>
    <w:rsid w:val="001E3258"/>
    <w:rsid w:val="001E326D"/>
    <w:rsid w:val="001E3C58"/>
    <w:rsid w:val="001E5250"/>
    <w:rsid w:val="001F382A"/>
    <w:rsid w:val="001F5FFA"/>
    <w:rsid w:val="001F7881"/>
    <w:rsid w:val="00200197"/>
    <w:rsid w:val="00200D3D"/>
    <w:rsid w:val="00202543"/>
    <w:rsid w:val="002035CE"/>
    <w:rsid w:val="00203D43"/>
    <w:rsid w:val="0020419F"/>
    <w:rsid w:val="00205D5A"/>
    <w:rsid w:val="00206E8E"/>
    <w:rsid w:val="002077E0"/>
    <w:rsid w:val="002079EA"/>
    <w:rsid w:val="0021097A"/>
    <w:rsid w:val="0021109B"/>
    <w:rsid w:val="0021130A"/>
    <w:rsid w:val="00213A2E"/>
    <w:rsid w:val="002153C0"/>
    <w:rsid w:val="00215AF2"/>
    <w:rsid w:val="00215DF6"/>
    <w:rsid w:val="00215F66"/>
    <w:rsid w:val="002200F3"/>
    <w:rsid w:val="00221131"/>
    <w:rsid w:val="00221225"/>
    <w:rsid w:val="00222B68"/>
    <w:rsid w:val="00222BC4"/>
    <w:rsid w:val="002246A8"/>
    <w:rsid w:val="00225974"/>
    <w:rsid w:val="0022695C"/>
    <w:rsid w:val="00226DF2"/>
    <w:rsid w:val="00227797"/>
    <w:rsid w:val="002315C1"/>
    <w:rsid w:val="00232B0E"/>
    <w:rsid w:val="0023484B"/>
    <w:rsid w:val="00234BE0"/>
    <w:rsid w:val="00236BC3"/>
    <w:rsid w:val="00242A70"/>
    <w:rsid w:val="0024377D"/>
    <w:rsid w:val="00243FA3"/>
    <w:rsid w:val="00244B2D"/>
    <w:rsid w:val="00245C15"/>
    <w:rsid w:val="00246621"/>
    <w:rsid w:val="00246736"/>
    <w:rsid w:val="00247015"/>
    <w:rsid w:val="0025248C"/>
    <w:rsid w:val="002537C3"/>
    <w:rsid w:val="002554B9"/>
    <w:rsid w:val="00255754"/>
    <w:rsid w:val="002559D4"/>
    <w:rsid w:val="00255FEE"/>
    <w:rsid w:val="00256323"/>
    <w:rsid w:val="00257BFC"/>
    <w:rsid w:val="00260D12"/>
    <w:rsid w:val="00260D54"/>
    <w:rsid w:val="00261A89"/>
    <w:rsid w:val="00263B37"/>
    <w:rsid w:val="00265EA5"/>
    <w:rsid w:val="00266077"/>
    <w:rsid w:val="0026657B"/>
    <w:rsid w:val="002667F6"/>
    <w:rsid w:val="00266E29"/>
    <w:rsid w:val="00267628"/>
    <w:rsid w:val="00270EED"/>
    <w:rsid w:val="0027380B"/>
    <w:rsid w:val="002741C7"/>
    <w:rsid w:val="00274BE7"/>
    <w:rsid w:val="00274DC3"/>
    <w:rsid w:val="0028053B"/>
    <w:rsid w:val="00280850"/>
    <w:rsid w:val="00282521"/>
    <w:rsid w:val="00282959"/>
    <w:rsid w:val="00282D2F"/>
    <w:rsid w:val="002851A5"/>
    <w:rsid w:val="00285BEB"/>
    <w:rsid w:val="00286133"/>
    <w:rsid w:val="0028640D"/>
    <w:rsid w:val="00286AAD"/>
    <w:rsid w:val="00286D19"/>
    <w:rsid w:val="00286ED7"/>
    <w:rsid w:val="0029040E"/>
    <w:rsid w:val="0029071C"/>
    <w:rsid w:val="0029227E"/>
    <w:rsid w:val="00292916"/>
    <w:rsid w:val="00292FFE"/>
    <w:rsid w:val="00294269"/>
    <w:rsid w:val="00295D0D"/>
    <w:rsid w:val="00295E3A"/>
    <w:rsid w:val="00295EB8"/>
    <w:rsid w:val="00296090"/>
    <w:rsid w:val="00297044"/>
    <w:rsid w:val="0029714A"/>
    <w:rsid w:val="0029769B"/>
    <w:rsid w:val="00297F44"/>
    <w:rsid w:val="002A1EE7"/>
    <w:rsid w:val="002A24BD"/>
    <w:rsid w:val="002A258F"/>
    <w:rsid w:val="002A2793"/>
    <w:rsid w:val="002A35D3"/>
    <w:rsid w:val="002A56C6"/>
    <w:rsid w:val="002A7B12"/>
    <w:rsid w:val="002B0E57"/>
    <w:rsid w:val="002B0F0A"/>
    <w:rsid w:val="002B25CD"/>
    <w:rsid w:val="002B2BA9"/>
    <w:rsid w:val="002B42FE"/>
    <w:rsid w:val="002B4DDE"/>
    <w:rsid w:val="002B83FA"/>
    <w:rsid w:val="002C0CE7"/>
    <w:rsid w:val="002C0F8F"/>
    <w:rsid w:val="002C1358"/>
    <w:rsid w:val="002C720E"/>
    <w:rsid w:val="002D04F3"/>
    <w:rsid w:val="002D4F1B"/>
    <w:rsid w:val="002D4FDC"/>
    <w:rsid w:val="002D73CD"/>
    <w:rsid w:val="002D73D5"/>
    <w:rsid w:val="002D741C"/>
    <w:rsid w:val="002E1830"/>
    <w:rsid w:val="002E227E"/>
    <w:rsid w:val="002E4743"/>
    <w:rsid w:val="002E66E9"/>
    <w:rsid w:val="002E6A49"/>
    <w:rsid w:val="002E7311"/>
    <w:rsid w:val="002E785C"/>
    <w:rsid w:val="002E79A8"/>
    <w:rsid w:val="002E7C11"/>
    <w:rsid w:val="002F0F80"/>
    <w:rsid w:val="002F1567"/>
    <w:rsid w:val="002F2052"/>
    <w:rsid w:val="002F5404"/>
    <w:rsid w:val="002F5C6E"/>
    <w:rsid w:val="002F65C2"/>
    <w:rsid w:val="002F6BC9"/>
    <w:rsid w:val="002F6FB1"/>
    <w:rsid w:val="002F7492"/>
    <w:rsid w:val="00300BC9"/>
    <w:rsid w:val="003011EF"/>
    <w:rsid w:val="00301960"/>
    <w:rsid w:val="003030DC"/>
    <w:rsid w:val="003037B4"/>
    <w:rsid w:val="00305436"/>
    <w:rsid w:val="00305907"/>
    <w:rsid w:val="00305EB2"/>
    <w:rsid w:val="0030689E"/>
    <w:rsid w:val="0030749C"/>
    <w:rsid w:val="00310379"/>
    <w:rsid w:val="00311EC9"/>
    <w:rsid w:val="00312A22"/>
    <w:rsid w:val="0031369F"/>
    <w:rsid w:val="00315897"/>
    <w:rsid w:val="003162AA"/>
    <w:rsid w:val="003172AF"/>
    <w:rsid w:val="00317401"/>
    <w:rsid w:val="00317826"/>
    <w:rsid w:val="003254DD"/>
    <w:rsid w:val="00326603"/>
    <w:rsid w:val="00326C05"/>
    <w:rsid w:val="003270F1"/>
    <w:rsid w:val="003278C9"/>
    <w:rsid w:val="0033017D"/>
    <w:rsid w:val="00331025"/>
    <w:rsid w:val="003318F6"/>
    <w:rsid w:val="00331DB3"/>
    <w:rsid w:val="003333B5"/>
    <w:rsid w:val="003339C1"/>
    <w:rsid w:val="00334A38"/>
    <w:rsid w:val="0033683E"/>
    <w:rsid w:val="0033767E"/>
    <w:rsid w:val="00341A98"/>
    <w:rsid w:val="003434A5"/>
    <w:rsid w:val="0034371A"/>
    <w:rsid w:val="00347D9C"/>
    <w:rsid w:val="00350719"/>
    <w:rsid w:val="00351DC4"/>
    <w:rsid w:val="0035260E"/>
    <w:rsid w:val="00356401"/>
    <w:rsid w:val="00356440"/>
    <w:rsid w:val="003572FC"/>
    <w:rsid w:val="00362B50"/>
    <w:rsid w:val="00366DCA"/>
    <w:rsid w:val="00367220"/>
    <w:rsid w:val="003707E8"/>
    <w:rsid w:val="003716CF"/>
    <w:rsid w:val="00371D76"/>
    <w:rsid w:val="00372101"/>
    <w:rsid w:val="0037580B"/>
    <w:rsid w:val="0037616A"/>
    <w:rsid w:val="00376FA0"/>
    <w:rsid w:val="003774B0"/>
    <w:rsid w:val="0038029B"/>
    <w:rsid w:val="0038051B"/>
    <w:rsid w:val="0038188C"/>
    <w:rsid w:val="00381AF6"/>
    <w:rsid w:val="003831A0"/>
    <w:rsid w:val="00383501"/>
    <w:rsid w:val="00390FE7"/>
    <w:rsid w:val="003923C1"/>
    <w:rsid w:val="00393277"/>
    <w:rsid w:val="0039467B"/>
    <w:rsid w:val="003957C6"/>
    <w:rsid w:val="003960E2"/>
    <w:rsid w:val="00396C26"/>
    <w:rsid w:val="003A07A6"/>
    <w:rsid w:val="003A137A"/>
    <w:rsid w:val="003A2541"/>
    <w:rsid w:val="003A2B97"/>
    <w:rsid w:val="003A3A9F"/>
    <w:rsid w:val="003A3BF8"/>
    <w:rsid w:val="003A552E"/>
    <w:rsid w:val="003A7B49"/>
    <w:rsid w:val="003B02E6"/>
    <w:rsid w:val="003B1B79"/>
    <w:rsid w:val="003B22E4"/>
    <w:rsid w:val="003B327E"/>
    <w:rsid w:val="003B3371"/>
    <w:rsid w:val="003B3CDD"/>
    <w:rsid w:val="003B66C8"/>
    <w:rsid w:val="003B7A84"/>
    <w:rsid w:val="003B7D55"/>
    <w:rsid w:val="003C0EF7"/>
    <w:rsid w:val="003C1F17"/>
    <w:rsid w:val="003C3040"/>
    <w:rsid w:val="003C31BA"/>
    <w:rsid w:val="003C43DC"/>
    <w:rsid w:val="003C5B01"/>
    <w:rsid w:val="003C6D97"/>
    <w:rsid w:val="003C6DE8"/>
    <w:rsid w:val="003D0118"/>
    <w:rsid w:val="003D0C78"/>
    <w:rsid w:val="003D0D8C"/>
    <w:rsid w:val="003D2138"/>
    <w:rsid w:val="003D563A"/>
    <w:rsid w:val="003D7984"/>
    <w:rsid w:val="003E189A"/>
    <w:rsid w:val="003E40B8"/>
    <w:rsid w:val="003E4B3F"/>
    <w:rsid w:val="003E5A55"/>
    <w:rsid w:val="003E7135"/>
    <w:rsid w:val="003E77D9"/>
    <w:rsid w:val="003F1EB2"/>
    <w:rsid w:val="003F598E"/>
    <w:rsid w:val="004012B3"/>
    <w:rsid w:val="004020F3"/>
    <w:rsid w:val="004042F5"/>
    <w:rsid w:val="00404B7F"/>
    <w:rsid w:val="004064FA"/>
    <w:rsid w:val="00406DB5"/>
    <w:rsid w:val="004071A7"/>
    <w:rsid w:val="00412A5D"/>
    <w:rsid w:val="004140E9"/>
    <w:rsid w:val="00414EF6"/>
    <w:rsid w:val="004162A8"/>
    <w:rsid w:val="004178DB"/>
    <w:rsid w:val="00417E47"/>
    <w:rsid w:val="00420226"/>
    <w:rsid w:val="00421C10"/>
    <w:rsid w:val="00422AC7"/>
    <w:rsid w:val="00425BEC"/>
    <w:rsid w:val="00425FC0"/>
    <w:rsid w:val="0042698D"/>
    <w:rsid w:val="00431118"/>
    <w:rsid w:val="00431251"/>
    <w:rsid w:val="00431CC9"/>
    <w:rsid w:val="00431F3A"/>
    <w:rsid w:val="00432FCC"/>
    <w:rsid w:val="00433484"/>
    <w:rsid w:val="00436A9A"/>
    <w:rsid w:val="00437488"/>
    <w:rsid w:val="00440302"/>
    <w:rsid w:val="00441658"/>
    <w:rsid w:val="004439AB"/>
    <w:rsid w:val="0044403D"/>
    <w:rsid w:val="00444EDD"/>
    <w:rsid w:val="004450C7"/>
    <w:rsid w:val="00445C42"/>
    <w:rsid w:val="0044608C"/>
    <w:rsid w:val="00447470"/>
    <w:rsid w:val="00447C83"/>
    <w:rsid w:val="00447F04"/>
    <w:rsid w:val="004504C7"/>
    <w:rsid w:val="0045056D"/>
    <w:rsid w:val="00450F91"/>
    <w:rsid w:val="004510B2"/>
    <w:rsid w:val="00451B52"/>
    <w:rsid w:val="004529E5"/>
    <w:rsid w:val="0045410C"/>
    <w:rsid w:val="00454929"/>
    <w:rsid w:val="0045606E"/>
    <w:rsid w:val="00457589"/>
    <w:rsid w:val="00461DB4"/>
    <w:rsid w:val="004627D6"/>
    <w:rsid w:val="00462C20"/>
    <w:rsid w:val="0046405A"/>
    <w:rsid w:val="00465588"/>
    <w:rsid w:val="0046733A"/>
    <w:rsid w:val="004708FD"/>
    <w:rsid w:val="004713E7"/>
    <w:rsid w:val="00471C43"/>
    <w:rsid w:val="00471E30"/>
    <w:rsid w:val="0047284D"/>
    <w:rsid w:val="00473A56"/>
    <w:rsid w:val="004758B2"/>
    <w:rsid w:val="00476D70"/>
    <w:rsid w:val="00480E8E"/>
    <w:rsid w:val="004812B1"/>
    <w:rsid w:val="00482CEA"/>
    <w:rsid w:val="00483B9B"/>
    <w:rsid w:val="00487EBD"/>
    <w:rsid w:val="00491FB2"/>
    <w:rsid w:val="004930FA"/>
    <w:rsid w:val="004933FE"/>
    <w:rsid w:val="00496D49"/>
    <w:rsid w:val="004A1512"/>
    <w:rsid w:val="004A4CB1"/>
    <w:rsid w:val="004B14AD"/>
    <w:rsid w:val="004B14D4"/>
    <w:rsid w:val="004B1F49"/>
    <w:rsid w:val="004B202D"/>
    <w:rsid w:val="004B2821"/>
    <w:rsid w:val="004B32BF"/>
    <w:rsid w:val="004B3FD3"/>
    <w:rsid w:val="004B4633"/>
    <w:rsid w:val="004B5E30"/>
    <w:rsid w:val="004B60EA"/>
    <w:rsid w:val="004B6AE9"/>
    <w:rsid w:val="004B6B1F"/>
    <w:rsid w:val="004B6F2F"/>
    <w:rsid w:val="004B7873"/>
    <w:rsid w:val="004B79E9"/>
    <w:rsid w:val="004C2C4B"/>
    <w:rsid w:val="004C70EC"/>
    <w:rsid w:val="004C76EA"/>
    <w:rsid w:val="004C7C0C"/>
    <w:rsid w:val="004D0308"/>
    <w:rsid w:val="004D20C8"/>
    <w:rsid w:val="004D273B"/>
    <w:rsid w:val="004D322C"/>
    <w:rsid w:val="004D33F4"/>
    <w:rsid w:val="004D3F97"/>
    <w:rsid w:val="004D3F98"/>
    <w:rsid w:val="004D623D"/>
    <w:rsid w:val="004D68EB"/>
    <w:rsid w:val="004D724D"/>
    <w:rsid w:val="004E0FCB"/>
    <w:rsid w:val="004E446E"/>
    <w:rsid w:val="004E45BD"/>
    <w:rsid w:val="004E7786"/>
    <w:rsid w:val="004E7F59"/>
    <w:rsid w:val="004F094E"/>
    <w:rsid w:val="004F09DA"/>
    <w:rsid w:val="004F2CDB"/>
    <w:rsid w:val="004F5351"/>
    <w:rsid w:val="004F5CEF"/>
    <w:rsid w:val="004F6375"/>
    <w:rsid w:val="005009BC"/>
    <w:rsid w:val="005013ED"/>
    <w:rsid w:val="00501B82"/>
    <w:rsid w:val="005029B0"/>
    <w:rsid w:val="005043CB"/>
    <w:rsid w:val="00504AD9"/>
    <w:rsid w:val="0050531B"/>
    <w:rsid w:val="00506F54"/>
    <w:rsid w:val="00507670"/>
    <w:rsid w:val="0051001E"/>
    <w:rsid w:val="00511C1B"/>
    <w:rsid w:val="00513009"/>
    <w:rsid w:val="00513065"/>
    <w:rsid w:val="00513DD0"/>
    <w:rsid w:val="005166B5"/>
    <w:rsid w:val="005179C9"/>
    <w:rsid w:val="00520DDF"/>
    <w:rsid w:val="00521043"/>
    <w:rsid w:val="00521CC8"/>
    <w:rsid w:val="00523BF6"/>
    <w:rsid w:val="00526754"/>
    <w:rsid w:val="00527537"/>
    <w:rsid w:val="005277FA"/>
    <w:rsid w:val="00527B55"/>
    <w:rsid w:val="00530970"/>
    <w:rsid w:val="00531BEE"/>
    <w:rsid w:val="005325FE"/>
    <w:rsid w:val="00533BCF"/>
    <w:rsid w:val="00533D91"/>
    <w:rsid w:val="0053426B"/>
    <w:rsid w:val="00534570"/>
    <w:rsid w:val="0053568B"/>
    <w:rsid w:val="00537422"/>
    <w:rsid w:val="00537487"/>
    <w:rsid w:val="00542656"/>
    <w:rsid w:val="0054426E"/>
    <w:rsid w:val="00544B66"/>
    <w:rsid w:val="00547CC3"/>
    <w:rsid w:val="00550204"/>
    <w:rsid w:val="005502D7"/>
    <w:rsid w:val="005516A3"/>
    <w:rsid w:val="00551BA3"/>
    <w:rsid w:val="00552605"/>
    <w:rsid w:val="005535B1"/>
    <w:rsid w:val="005538D3"/>
    <w:rsid w:val="00553F99"/>
    <w:rsid w:val="00556576"/>
    <w:rsid w:val="0055664C"/>
    <w:rsid w:val="00557EA7"/>
    <w:rsid w:val="00561622"/>
    <w:rsid w:val="005641FA"/>
    <w:rsid w:val="005656CA"/>
    <w:rsid w:val="00565E1C"/>
    <w:rsid w:val="005660BA"/>
    <w:rsid w:val="005675CE"/>
    <w:rsid w:val="005712D4"/>
    <w:rsid w:val="00571E56"/>
    <w:rsid w:val="005722EA"/>
    <w:rsid w:val="00573AF2"/>
    <w:rsid w:val="00577A62"/>
    <w:rsid w:val="00580829"/>
    <w:rsid w:val="00580AB1"/>
    <w:rsid w:val="00580CF7"/>
    <w:rsid w:val="0058218B"/>
    <w:rsid w:val="00582D01"/>
    <w:rsid w:val="00583A03"/>
    <w:rsid w:val="00584C87"/>
    <w:rsid w:val="00585287"/>
    <w:rsid w:val="00585301"/>
    <w:rsid w:val="005854E1"/>
    <w:rsid w:val="00585793"/>
    <w:rsid w:val="00585A08"/>
    <w:rsid w:val="00590D6C"/>
    <w:rsid w:val="005922F5"/>
    <w:rsid w:val="0059599B"/>
    <w:rsid w:val="00597155"/>
    <w:rsid w:val="00597EC1"/>
    <w:rsid w:val="005A166C"/>
    <w:rsid w:val="005A194B"/>
    <w:rsid w:val="005A2067"/>
    <w:rsid w:val="005A41BE"/>
    <w:rsid w:val="005B237C"/>
    <w:rsid w:val="005B3C6C"/>
    <w:rsid w:val="005B4781"/>
    <w:rsid w:val="005C15E6"/>
    <w:rsid w:val="005C2A48"/>
    <w:rsid w:val="005C5181"/>
    <w:rsid w:val="005C76B9"/>
    <w:rsid w:val="005D1D83"/>
    <w:rsid w:val="005D2440"/>
    <w:rsid w:val="005D2B8C"/>
    <w:rsid w:val="005D31D4"/>
    <w:rsid w:val="005D32E0"/>
    <w:rsid w:val="005D6812"/>
    <w:rsid w:val="005D69D1"/>
    <w:rsid w:val="005D6F4E"/>
    <w:rsid w:val="005E0047"/>
    <w:rsid w:val="005E02D9"/>
    <w:rsid w:val="005E05D7"/>
    <w:rsid w:val="005E0D35"/>
    <w:rsid w:val="005E28B3"/>
    <w:rsid w:val="005E3EEF"/>
    <w:rsid w:val="005E4DA3"/>
    <w:rsid w:val="005E50C6"/>
    <w:rsid w:val="005E63A0"/>
    <w:rsid w:val="005F0BD4"/>
    <w:rsid w:val="005F1F63"/>
    <w:rsid w:val="005F255A"/>
    <w:rsid w:val="005F31CF"/>
    <w:rsid w:val="005F5299"/>
    <w:rsid w:val="005F52F0"/>
    <w:rsid w:val="00600006"/>
    <w:rsid w:val="00605BF6"/>
    <w:rsid w:val="00605E93"/>
    <w:rsid w:val="00605EE1"/>
    <w:rsid w:val="00606454"/>
    <w:rsid w:val="00607DD4"/>
    <w:rsid w:val="006118B4"/>
    <w:rsid w:val="00613516"/>
    <w:rsid w:val="006154CE"/>
    <w:rsid w:val="00616D0E"/>
    <w:rsid w:val="00617A3D"/>
    <w:rsid w:val="00620C3D"/>
    <w:rsid w:val="006234D3"/>
    <w:rsid w:val="006262AA"/>
    <w:rsid w:val="00626CD0"/>
    <w:rsid w:val="00627574"/>
    <w:rsid w:val="00627AFD"/>
    <w:rsid w:val="00627E66"/>
    <w:rsid w:val="00630FE9"/>
    <w:rsid w:val="00631417"/>
    <w:rsid w:val="00632889"/>
    <w:rsid w:val="00632C2B"/>
    <w:rsid w:val="00634417"/>
    <w:rsid w:val="006348DD"/>
    <w:rsid w:val="006402A2"/>
    <w:rsid w:val="00643ACF"/>
    <w:rsid w:val="00643CF3"/>
    <w:rsid w:val="00644D81"/>
    <w:rsid w:val="00645575"/>
    <w:rsid w:val="006461B3"/>
    <w:rsid w:val="00647958"/>
    <w:rsid w:val="00650AA3"/>
    <w:rsid w:val="00651124"/>
    <w:rsid w:val="00651BF1"/>
    <w:rsid w:val="00653672"/>
    <w:rsid w:val="00654049"/>
    <w:rsid w:val="006554DA"/>
    <w:rsid w:val="0066059C"/>
    <w:rsid w:val="00660FBB"/>
    <w:rsid w:val="006632FF"/>
    <w:rsid w:val="00664463"/>
    <w:rsid w:val="00664992"/>
    <w:rsid w:val="006667CD"/>
    <w:rsid w:val="00666B3A"/>
    <w:rsid w:val="006677E5"/>
    <w:rsid w:val="006716DE"/>
    <w:rsid w:val="006721B9"/>
    <w:rsid w:val="006722FC"/>
    <w:rsid w:val="006739F2"/>
    <w:rsid w:val="00675953"/>
    <w:rsid w:val="00676E24"/>
    <w:rsid w:val="00684A48"/>
    <w:rsid w:val="00684FA9"/>
    <w:rsid w:val="00685561"/>
    <w:rsid w:val="00687719"/>
    <w:rsid w:val="00690AA5"/>
    <w:rsid w:val="00691509"/>
    <w:rsid w:val="00691CD7"/>
    <w:rsid w:val="00692072"/>
    <w:rsid w:val="00692090"/>
    <w:rsid w:val="00695543"/>
    <w:rsid w:val="00695A4E"/>
    <w:rsid w:val="00696237"/>
    <w:rsid w:val="006979DD"/>
    <w:rsid w:val="006A1A34"/>
    <w:rsid w:val="006A2ADF"/>
    <w:rsid w:val="006A7B6E"/>
    <w:rsid w:val="006B0E78"/>
    <w:rsid w:val="006B0F8E"/>
    <w:rsid w:val="006B1F6E"/>
    <w:rsid w:val="006B2425"/>
    <w:rsid w:val="006B25CC"/>
    <w:rsid w:val="006B4F5A"/>
    <w:rsid w:val="006B695C"/>
    <w:rsid w:val="006B7040"/>
    <w:rsid w:val="006C1450"/>
    <w:rsid w:val="006C2097"/>
    <w:rsid w:val="006C29EB"/>
    <w:rsid w:val="006C4054"/>
    <w:rsid w:val="006C55A1"/>
    <w:rsid w:val="006C667F"/>
    <w:rsid w:val="006C6B7D"/>
    <w:rsid w:val="006C6D03"/>
    <w:rsid w:val="006C6F16"/>
    <w:rsid w:val="006C7726"/>
    <w:rsid w:val="006D1CFF"/>
    <w:rsid w:val="006D1F94"/>
    <w:rsid w:val="006D2CB1"/>
    <w:rsid w:val="006D7131"/>
    <w:rsid w:val="006D78CF"/>
    <w:rsid w:val="006E11CC"/>
    <w:rsid w:val="006E1433"/>
    <w:rsid w:val="006E1A1D"/>
    <w:rsid w:val="006E52F5"/>
    <w:rsid w:val="006E72E7"/>
    <w:rsid w:val="006E7A85"/>
    <w:rsid w:val="006E7BB0"/>
    <w:rsid w:val="006F2FD2"/>
    <w:rsid w:val="006F63BC"/>
    <w:rsid w:val="00700C91"/>
    <w:rsid w:val="00702B5C"/>
    <w:rsid w:val="00704948"/>
    <w:rsid w:val="00710A99"/>
    <w:rsid w:val="007122F8"/>
    <w:rsid w:val="00713D1B"/>
    <w:rsid w:val="007153F4"/>
    <w:rsid w:val="00717306"/>
    <w:rsid w:val="00717A39"/>
    <w:rsid w:val="00717C6A"/>
    <w:rsid w:val="007215E2"/>
    <w:rsid w:val="00721793"/>
    <w:rsid w:val="00721D5F"/>
    <w:rsid w:val="00723874"/>
    <w:rsid w:val="00723B3A"/>
    <w:rsid w:val="007276B0"/>
    <w:rsid w:val="00727E47"/>
    <w:rsid w:val="007358E7"/>
    <w:rsid w:val="00735902"/>
    <w:rsid w:val="00735B5D"/>
    <w:rsid w:val="00736417"/>
    <w:rsid w:val="00736CCE"/>
    <w:rsid w:val="00736ECB"/>
    <w:rsid w:val="00742031"/>
    <w:rsid w:val="0074221E"/>
    <w:rsid w:val="007422DE"/>
    <w:rsid w:val="00742A6B"/>
    <w:rsid w:val="00742EF1"/>
    <w:rsid w:val="00745515"/>
    <w:rsid w:val="00746A56"/>
    <w:rsid w:val="00746D5E"/>
    <w:rsid w:val="00746FCF"/>
    <w:rsid w:val="0074701D"/>
    <w:rsid w:val="00750EF3"/>
    <w:rsid w:val="00754E09"/>
    <w:rsid w:val="0075508D"/>
    <w:rsid w:val="00762FC6"/>
    <w:rsid w:val="007641D6"/>
    <w:rsid w:val="00766688"/>
    <w:rsid w:val="0077119D"/>
    <w:rsid w:val="0077211B"/>
    <w:rsid w:val="0077225A"/>
    <w:rsid w:val="00772AE4"/>
    <w:rsid w:val="00772E7A"/>
    <w:rsid w:val="00773923"/>
    <w:rsid w:val="00773A69"/>
    <w:rsid w:val="00774CFB"/>
    <w:rsid w:val="0077603A"/>
    <w:rsid w:val="00777209"/>
    <w:rsid w:val="00783E84"/>
    <w:rsid w:val="00784119"/>
    <w:rsid w:val="00785894"/>
    <w:rsid w:val="007869F9"/>
    <w:rsid w:val="00786DAD"/>
    <w:rsid w:val="007879D9"/>
    <w:rsid w:val="007910FB"/>
    <w:rsid w:val="00792473"/>
    <w:rsid w:val="0079273D"/>
    <w:rsid w:val="00792F05"/>
    <w:rsid w:val="00794035"/>
    <w:rsid w:val="007945C5"/>
    <w:rsid w:val="007946A2"/>
    <w:rsid w:val="0079478A"/>
    <w:rsid w:val="00795986"/>
    <w:rsid w:val="007969EA"/>
    <w:rsid w:val="00797785"/>
    <w:rsid w:val="007A05FC"/>
    <w:rsid w:val="007A0A49"/>
    <w:rsid w:val="007A154A"/>
    <w:rsid w:val="007A4123"/>
    <w:rsid w:val="007A5701"/>
    <w:rsid w:val="007A5FF6"/>
    <w:rsid w:val="007A6096"/>
    <w:rsid w:val="007B049D"/>
    <w:rsid w:val="007B0620"/>
    <w:rsid w:val="007B1805"/>
    <w:rsid w:val="007B246E"/>
    <w:rsid w:val="007B466F"/>
    <w:rsid w:val="007B47BF"/>
    <w:rsid w:val="007B4968"/>
    <w:rsid w:val="007B58A3"/>
    <w:rsid w:val="007B66F6"/>
    <w:rsid w:val="007B77AF"/>
    <w:rsid w:val="007C1F43"/>
    <w:rsid w:val="007C2D50"/>
    <w:rsid w:val="007C504D"/>
    <w:rsid w:val="007C54C6"/>
    <w:rsid w:val="007C7432"/>
    <w:rsid w:val="007D0F86"/>
    <w:rsid w:val="007D1FB8"/>
    <w:rsid w:val="007D2F8F"/>
    <w:rsid w:val="007D348C"/>
    <w:rsid w:val="007D3B9C"/>
    <w:rsid w:val="007D4B94"/>
    <w:rsid w:val="007D558D"/>
    <w:rsid w:val="007D656E"/>
    <w:rsid w:val="007E1A91"/>
    <w:rsid w:val="007E2258"/>
    <w:rsid w:val="007E733B"/>
    <w:rsid w:val="007F028E"/>
    <w:rsid w:val="007F0309"/>
    <w:rsid w:val="007F04F4"/>
    <w:rsid w:val="007F09C4"/>
    <w:rsid w:val="007F15BE"/>
    <w:rsid w:val="007F30B4"/>
    <w:rsid w:val="007F3D36"/>
    <w:rsid w:val="007F59D3"/>
    <w:rsid w:val="008003C4"/>
    <w:rsid w:val="0080070F"/>
    <w:rsid w:val="00800D24"/>
    <w:rsid w:val="00801D35"/>
    <w:rsid w:val="008020BF"/>
    <w:rsid w:val="008038D9"/>
    <w:rsid w:val="00806305"/>
    <w:rsid w:val="00807CE0"/>
    <w:rsid w:val="00810465"/>
    <w:rsid w:val="00810574"/>
    <w:rsid w:val="008109A5"/>
    <w:rsid w:val="00815EE4"/>
    <w:rsid w:val="008169F2"/>
    <w:rsid w:val="00821E78"/>
    <w:rsid w:val="00823350"/>
    <w:rsid w:val="008248AC"/>
    <w:rsid w:val="008252F2"/>
    <w:rsid w:val="00827493"/>
    <w:rsid w:val="0082751B"/>
    <w:rsid w:val="008320B3"/>
    <w:rsid w:val="00832F27"/>
    <w:rsid w:val="00833614"/>
    <w:rsid w:val="00833925"/>
    <w:rsid w:val="00833A1D"/>
    <w:rsid w:val="0083462C"/>
    <w:rsid w:val="00834810"/>
    <w:rsid w:val="0084174C"/>
    <w:rsid w:val="00841950"/>
    <w:rsid w:val="008423EC"/>
    <w:rsid w:val="00842FF0"/>
    <w:rsid w:val="00843323"/>
    <w:rsid w:val="00844ED8"/>
    <w:rsid w:val="00846208"/>
    <w:rsid w:val="00846BFB"/>
    <w:rsid w:val="008472DB"/>
    <w:rsid w:val="008517E5"/>
    <w:rsid w:val="00852198"/>
    <w:rsid w:val="00852E97"/>
    <w:rsid w:val="008534D2"/>
    <w:rsid w:val="00854DAE"/>
    <w:rsid w:val="00855863"/>
    <w:rsid w:val="008569EE"/>
    <w:rsid w:val="00857927"/>
    <w:rsid w:val="00861E73"/>
    <w:rsid w:val="00862BE8"/>
    <w:rsid w:val="008642D9"/>
    <w:rsid w:val="0086682C"/>
    <w:rsid w:val="00866BCF"/>
    <w:rsid w:val="008670C8"/>
    <w:rsid w:val="008674B8"/>
    <w:rsid w:val="008678F9"/>
    <w:rsid w:val="00870153"/>
    <w:rsid w:val="00870275"/>
    <w:rsid w:val="00870979"/>
    <w:rsid w:val="00871DD7"/>
    <w:rsid w:val="0087240B"/>
    <w:rsid w:val="00872F58"/>
    <w:rsid w:val="008734A0"/>
    <w:rsid w:val="00876088"/>
    <w:rsid w:val="00876393"/>
    <w:rsid w:val="008765D5"/>
    <w:rsid w:val="008814EB"/>
    <w:rsid w:val="0088194D"/>
    <w:rsid w:val="00882769"/>
    <w:rsid w:val="00882D8C"/>
    <w:rsid w:val="008833CA"/>
    <w:rsid w:val="008846C2"/>
    <w:rsid w:val="00884CCC"/>
    <w:rsid w:val="008860A1"/>
    <w:rsid w:val="00886646"/>
    <w:rsid w:val="008866D5"/>
    <w:rsid w:val="00886C1E"/>
    <w:rsid w:val="0089119E"/>
    <w:rsid w:val="008911EE"/>
    <w:rsid w:val="00892433"/>
    <w:rsid w:val="008924FD"/>
    <w:rsid w:val="008938FE"/>
    <w:rsid w:val="008961EB"/>
    <w:rsid w:val="008961F0"/>
    <w:rsid w:val="008971DA"/>
    <w:rsid w:val="00897E7C"/>
    <w:rsid w:val="008A1418"/>
    <w:rsid w:val="008A1554"/>
    <w:rsid w:val="008A4BD0"/>
    <w:rsid w:val="008A5657"/>
    <w:rsid w:val="008A7AD7"/>
    <w:rsid w:val="008B1027"/>
    <w:rsid w:val="008B1488"/>
    <w:rsid w:val="008B3760"/>
    <w:rsid w:val="008B3AFD"/>
    <w:rsid w:val="008B3BD9"/>
    <w:rsid w:val="008B475E"/>
    <w:rsid w:val="008B494A"/>
    <w:rsid w:val="008B55C4"/>
    <w:rsid w:val="008B735E"/>
    <w:rsid w:val="008B780A"/>
    <w:rsid w:val="008B7E2B"/>
    <w:rsid w:val="008C013B"/>
    <w:rsid w:val="008C080C"/>
    <w:rsid w:val="008C29C1"/>
    <w:rsid w:val="008C387C"/>
    <w:rsid w:val="008C394D"/>
    <w:rsid w:val="008C487C"/>
    <w:rsid w:val="008C610D"/>
    <w:rsid w:val="008C7BD0"/>
    <w:rsid w:val="008D2E0E"/>
    <w:rsid w:val="008D3D3B"/>
    <w:rsid w:val="008D5292"/>
    <w:rsid w:val="008D6D60"/>
    <w:rsid w:val="008D7354"/>
    <w:rsid w:val="008D75E7"/>
    <w:rsid w:val="008E0B9E"/>
    <w:rsid w:val="008E0EF3"/>
    <w:rsid w:val="008E229F"/>
    <w:rsid w:val="008E393A"/>
    <w:rsid w:val="008E396B"/>
    <w:rsid w:val="008E3DC6"/>
    <w:rsid w:val="008E6049"/>
    <w:rsid w:val="008F13FC"/>
    <w:rsid w:val="008F1A5C"/>
    <w:rsid w:val="008F1DB1"/>
    <w:rsid w:val="008F4E5C"/>
    <w:rsid w:val="008F716E"/>
    <w:rsid w:val="008F72D5"/>
    <w:rsid w:val="00902040"/>
    <w:rsid w:val="00902054"/>
    <w:rsid w:val="00902256"/>
    <w:rsid w:val="00903072"/>
    <w:rsid w:val="009040A9"/>
    <w:rsid w:val="00905AC0"/>
    <w:rsid w:val="00906E95"/>
    <w:rsid w:val="00907292"/>
    <w:rsid w:val="009077F6"/>
    <w:rsid w:val="0091156B"/>
    <w:rsid w:val="00913768"/>
    <w:rsid w:val="00913F16"/>
    <w:rsid w:val="009157E6"/>
    <w:rsid w:val="00916B3E"/>
    <w:rsid w:val="00916B94"/>
    <w:rsid w:val="00920C5D"/>
    <w:rsid w:val="00921ABC"/>
    <w:rsid w:val="009227A3"/>
    <w:rsid w:val="00922894"/>
    <w:rsid w:val="00922D6F"/>
    <w:rsid w:val="009233FE"/>
    <w:rsid w:val="00923D7F"/>
    <w:rsid w:val="0092704D"/>
    <w:rsid w:val="00927168"/>
    <w:rsid w:val="0093120D"/>
    <w:rsid w:val="00933430"/>
    <w:rsid w:val="009343BE"/>
    <w:rsid w:val="009349E3"/>
    <w:rsid w:val="00935202"/>
    <w:rsid w:val="00935491"/>
    <w:rsid w:val="00935CD8"/>
    <w:rsid w:val="009362C6"/>
    <w:rsid w:val="00936BE9"/>
    <w:rsid w:val="00936F45"/>
    <w:rsid w:val="009400C8"/>
    <w:rsid w:val="009421FA"/>
    <w:rsid w:val="00942BBD"/>
    <w:rsid w:val="0094361B"/>
    <w:rsid w:val="00944039"/>
    <w:rsid w:val="009443A6"/>
    <w:rsid w:val="009443B9"/>
    <w:rsid w:val="0094506C"/>
    <w:rsid w:val="00946BC7"/>
    <w:rsid w:val="00950074"/>
    <w:rsid w:val="00951664"/>
    <w:rsid w:val="0095178F"/>
    <w:rsid w:val="009536ED"/>
    <w:rsid w:val="009537FF"/>
    <w:rsid w:val="00954616"/>
    <w:rsid w:val="00954A97"/>
    <w:rsid w:val="00961838"/>
    <w:rsid w:val="0096260C"/>
    <w:rsid w:val="00962D8E"/>
    <w:rsid w:val="00963517"/>
    <w:rsid w:val="0096436A"/>
    <w:rsid w:val="00964BCD"/>
    <w:rsid w:val="00965434"/>
    <w:rsid w:val="00967A91"/>
    <w:rsid w:val="0097043B"/>
    <w:rsid w:val="00971AEE"/>
    <w:rsid w:val="0097300C"/>
    <w:rsid w:val="0097492D"/>
    <w:rsid w:val="009775CF"/>
    <w:rsid w:val="009801BF"/>
    <w:rsid w:val="00982C33"/>
    <w:rsid w:val="00985B6A"/>
    <w:rsid w:val="00986C6E"/>
    <w:rsid w:val="00986F2D"/>
    <w:rsid w:val="00987793"/>
    <w:rsid w:val="00987FC3"/>
    <w:rsid w:val="009900E1"/>
    <w:rsid w:val="009904BC"/>
    <w:rsid w:val="00990FB2"/>
    <w:rsid w:val="0099285F"/>
    <w:rsid w:val="009932B7"/>
    <w:rsid w:val="009939BA"/>
    <w:rsid w:val="009949B7"/>
    <w:rsid w:val="00994CEB"/>
    <w:rsid w:val="00996C7B"/>
    <w:rsid w:val="0099780F"/>
    <w:rsid w:val="009A3BF2"/>
    <w:rsid w:val="009A6086"/>
    <w:rsid w:val="009A7B65"/>
    <w:rsid w:val="009B0C80"/>
    <w:rsid w:val="009B0CF2"/>
    <w:rsid w:val="009B231C"/>
    <w:rsid w:val="009B381E"/>
    <w:rsid w:val="009B6DEB"/>
    <w:rsid w:val="009B7B5C"/>
    <w:rsid w:val="009C04E7"/>
    <w:rsid w:val="009C0C87"/>
    <w:rsid w:val="009C1EFF"/>
    <w:rsid w:val="009C256A"/>
    <w:rsid w:val="009C3CA3"/>
    <w:rsid w:val="009C4AFE"/>
    <w:rsid w:val="009D04D6"/>
    <w:rsid w:val="009D2720"/>
    <w:rsid w:val="009D2E0A"/>
    <w:rsid w:val="009D42D3"/>
    <w:rsid w:val="009D5579"/>
    <w:rsid w:val="009D6A69"/>
    <w:rsid w:val="009D6E49"/>
    <w:rsid w:val="009D7FA2"/>
    <w:rsid w:val="009E12CF"/>
    <w:rsid w:val="009E32F4"/>
    <w:rsid w:val="009E3E10"/>
    <w:rsid w:val="009E64DE"/>
    <w:rsid w:val="009E6FFE"/>
    <w:rsid w:val="009E7D6B"/>
    <w:rsid w:val="009E7DDC"/>
    <w:rsid w:val="009F0347"/>
    <w:rsid w:val="009F19C7"/>
    <w:rsid w:val="009F2E9D"/>
    <w:rsid w:val="009F3BDA"/>
    <w:rsid w:val="009F5FEE"/>
    <w:rsid w:val="00A00C7B"/>
    <w:rsid w:val="00A0108C"/>
    <w:rsid w:val="00A01A95"/>
    <w:rsid w:val="00A022B7"/>
    <w:rsid w:val="00A02877"/>
    <w:rsid w:val="00A0315B"/>
    <w:rsid w:val="00A03340"/>
    <w:rsid w:val="00A0358F"/>
    <w:rsid w:val="00A046D2"/>
    <w:rsid w:val="00A0478C"/>
    <w:rsid w:val="00A04F48"/>
    <w:rsid w:val="00A06213"/>
    <w:rsid w:val="00A06412"/>
    <w:rsid w:val="00A0776E"/>
    <w:rsid w:val="00A11EBD"/>
    <w:rsid w:val="00A1304D"/>
    <w:rsid w:val="00A1429F"/>
    <w:rsid w:val="00A158DE"/>
    <w:rsid w:val="00A15C9C"/>
    <w:rsid w:val="00A17011"/>
    <w:rsid w:val="00A17C2F"/>
    <w:rsid w:val="00A21B45"/>
    <w:rsid w:val="00A23A90"/>
    <w:rsid w:val="00A25A26"/>
    <w:rsid w:val="00A25E8A"/>
    <w:rsid w:val="00A26C10"/>
    <w:rsid w:val="00A27BF3"/>
    <w:rsid w:val="00A3022F"/>
    <w:rsid w:val="00A30893"/>
    <w:rsid w:val="00A320F8"/>
    <w:rsid w:val="00A32A95"/>
    <w:rsid w:val="00A35468"/>
    <w:rsid w:val="00A35AC3"/>
    <w:rsid w:val="00A374B0"/>
    <w:rsid w:val="00A40196"/>
    <w:rsid w:val="00A40401"/>
    <w:rsid w:val="00A40D13"/>
    <w:rsid w:val="00A4252E"/>
    <w:rsid w:val="00A47E5E"/>
    <w:rsid w:val="00A505EA"/>
    <w:rsid w:val="00A542A4"/>
    <w:rsid w:val="00A568CC"/>
    <w:rsid w:val="00A57F84"/>
    <w:rsid w:val="00A60297"/>
    <w:rsid w:val="00A62B0F"/>
    <w:rsid w:val="00A6347D"/>
    <w:rsid w:val="00A634D1"/>
    <w:rsid w:val="00A6437D"/>
    <w:rsid w:val="00A64A06"/>
    <w:rsid w:val="00A65E34"/>
    <w:rsid w:val="00A66B8D"/>
    <w:rsid w:val="00A67884"/>
    <w:rsid w:val="00A72ED0"/>
    <w:rsid w:val="00A7356C"/>
    <w:rsid w:val="00A73946"/>
    <w:rsid w:val="00A73E3D"/>
    <w:rsid w:val="00A74161"/>
    <w:rsid w:val="00A74BB4"/>
    <w:rsid w:val="00A80143"/>
    <w:rsid w:val="00A80F56"/>
    <w:rsid w:val="00A810EA"/>
    <w:rsid w:val="00A82387"/>
    <w:rsid w:val="00A8485B"/>
    <w:rsid w:val="00A856CA"/>
    <w:rsid w:val="00A8669E"/>
    <w:rsid w:val="00A879C7"/>
    <w:rsid w:val="00A87CF2"/>
    <w:rsid w:val="00A903AA"/>
    <w:rsid w:val="00A90980"/>
    <w:rsid w:val="00A91FC8"/>
    <w:rsid w:val="00A9275C"/>
    <w:rsid w:val="00A93AF2"/>
    <w:rsid w:val="00A95726"/>
    <w:rsid w:val="00A957C2"/>
    <w:rsid w:val="00AA0C43"/>
    <w:rsid w:val="00AA187A"/>
    <w:rsid w:val="00AA1B09"/>
    <w:rsid w:val="00AA351C"/>
    <w:rsid w:val="00AA3C0D"/>
    <w:rsid w:val="00AA64DC"/>
    <w:rsid w:val="00AA78B7"/>
    <w:rsid w:val="00AB1C18"/>
    <w:rsid w:val="00AB3A74"/>
    <w:rsid w:val="00AB4F61"/>
    <w:rsid w:val="00AB7DA7"/>
    <w:rsid w:val="00AC0D28"/>
    <w:rsid w:val="00AC117D"/>
    <w:rsid w:val="00AC23DC"/>
    <w:rsid w:val="00AC6D13"/>
    <w:rsid w:val="00AC6E2B"/>
    <w:rsid w:val="00AC7420"/>
    <w:rsid w:val="00AD10DC"/>
    <w:rsid w:val="00AD15E8"/>
    <w:rsid w:val="00AD2693"/>
    <w:rsid w:val="00AD38EE"/>
    <w:rsid w:val="00AD5556"/>
    <w:rsid w:val="00AD5A76"/>
    <w:rsid w:val="00AD7F76"/>
    <w:rsid w:val="00AE03A2"/>
    <w:rsid w:val="00AE0960"/>
    <w:rsid w:val="00AE09AC"/>
    <w:rsid w:val="00AE0B14"/>
    <w:rsid w:val="00AE0F7A"/>
    <w:rsid w:val="00AE10EA"/>
    <w:rsid w:val="00AE1FDA"/>
    <w:rsid w:val="00AE2F70"/>
    <w:rsid w:val="00AE336C"/>
    <w:rsid w:val="00AE3412"/>
    <w:rsid w:val="00AE474F"/>
    <w:rsid w:val="00AE521E"/>
    <w:rsid w:val="00AE5BDA"/>
    <w:rsid w:val="00AF1DE0"/>
    <w:rsid w:val="00AF37C4"/>
    <w:rsid w:val="00AF6228"/>
    <w:rsid w:val="00AF788A"/>
    <w:rsid w:val="00B0000B"/>
    <w:rsid w:val="00B00A53"/>
    <w:rsid w:val="00B01C6E"/>
    <w:rsid w:val="00B02AE3"/>
    <w:rsid w:val="00B0547D"/>
    <w:rsid w:val="00B05E94"/>
    <w:rsid w:val="00B068B8"/>
    <w:rsid w:val="00B06CE7"/>
    <w:rsid w:val="00B07173"/>
    <w:rsid w:val="00B07BA4"/>
    <w:rsid w:val="00B10766"/>
    <w:rsid w:val="00B11705"/>
    <w:rsid w:val="00B137A1"/>
    <w:rsid w:val="00B13B7D"/>
    <w:rsid w:val="00B14CA3"/>
    <w:rsid w:val="00B1501E"/>
    <w:rsid w:val="00B1739B"/>
    <w:rsid w:val="00B20C34"/>
    <w:rsid w:val="00B215E2"/>
    <w:rsid w:val="00B233E8"/>
    <w:rsid w:val="00B27A71"/>
    <w:rsid w:val="00B3243D"/>
    <w:rsid w:val="00B32B5D"/>
    <w:rsid w:val="00B33715"/>
    <w:rsid w:val="00B37571"/>
    <w:rsid w:val="00B403CA"/>
    <w:rsid w:val="00B425FE"/>
    <w:rsid w:val="00B43F27"/>
    <w:rsid w:val="00B4464F"/>
    <w:rsid w:val="00B45105"/>
    <w:rsid w:val="00B45871"/>
    <w:rsid w:val="00B4789C"/>
    <w:rsid w:val="00B507F4"/>
    <w:rsid w:val="00B50EF9"/>
    <w:rsid w:val="00B53606"/>
    <w:rsid w:val="00B53620"/>
    <w:rsid w:val="00B53627"/>
    <w:rsid w:val="00B61AEC"/>
    <w:rsid w:val="00B63780"/>
    <w:rsid w:val="00B63A5F"/>
    <w:rsid w:val="00B63DCD"/>
    <w:rsid w:val="00B640F6"/>
    <w:rsid w:val="00B6547B"/>
    <w:rsid w:val="00B6588A"/>
    <w:rsid w:val="00B66158"/>
    <w:rsid w:val="00B66336"/>
    <w:rsid w:val="00B70049"/>
    <w:rsid w:val="00B73F24"/>
    <w:rsid w:val="00B75924"/>
    <w:rsid w:val="00B7658B"/>
    <w:rsid w:val="00B77832"/>
    <w:rsid w:val="00B810AC"/>
    <w:rsid w:val="00B81505"/>
    <w:rsid w:val="00B82301"/>
    <w:rsid w:val="00B8272A"/>
    <w:rsid w:val="00B83EC2"/>
    <w:rsid w:val="00B8546B"/>
    <w:rsid w:val="00B86D12"/>
    <w:rsid w:val="00B87979"/>
    <w:rsid w:val="00B90CB9"/>
    <w:rsid w:val="00B91759"/>
    <w:rsid w:val="00B92351"/>
    <w:rsid w:val="00B92578"/>
    <w:rsid w:val="00B93D20"/>
    <w:rsid w:val="00B94A3F"/>
    <w:rsid w:val="00B94F9F"/>
    <w:rsid w:val="00B95577"/>
    <w:rsid w:val="00B96A8D"/>
    <w:rsid w:val="00B97CBA"/>
    <w:rsid w:val="00BA0E30"/>
    <w:rsid w:val="00BA2BA5"/>
    <w:rsid w:val="00BB147B"/>
    <w:rsid w:val="00BB1532"/>
    <w:rsid w:val="00BB1F2A"/>
    <w:rsid w:val="00BB2C4A"/>
    <w:rsid w:val="00BB3F70"/>
    <w:rsid w:val="00BB4BDA"/>
    <w:rsid w:val="00BB72F0"/>
    <w:rsid w:val="00BC0E52"/>
    <w:rsid w:val="00BC3104"/>
    <w:rsid w:val="00BC31E3"/>
    <w:rsid w:val="00BC3415"/>
    <w:rsid w:val="00BC5606"/>
    <w:rsid w:val="00BC78D2"/>
    <w:rsid w:val="00BD03E8"/>
    <w:rsid w:val="00BD0FD6"/>
    <w:rsid w:val="00BD2672"/>
    <w:rsid w:val="00BD4AF6"/>
    <w:rsid w:val="00BD50A3"/>
    <w:rsid w:val="00BD70F9"/>
    <w:rsid w:val="00BD736B"/>
    <w:rsid w:val="00BD7AD2"/>
    <w:rsid w:val="00BD7DFF"/>
    <w:rsid w:val="00BE3136"/>
    <w:rsid w:val="00BE3256"/>
    <w:rsid w:val="00BE3627"/>
    <w:rsid w:val="00BE43EB"/>
    <w:rsid w:val="00BE4603"/>
    <w:rsid w:val="00BE527E"/>
    <w:rsid w:val="00BE5FDA"/>
    <w:rsid w:val="00BE668D"/>
    <w:rsid w:val="00BE6712"/>
    <w:rsid w:val="00BF0575"/>
    <w:rsid w:val="00BF06B3"/>
    <w:rsid w:val="00BF1018"/>
    <w:rsid w:val="00BF1864"/>
    <w:rsid w:val="00BF1A3E"/>
    <w:rsid w:val="00BF3B46"/>
    <w:rsid w:val="00BF3C93"/>
    <w:rsid w:val="00BF5D72"/>
    <w:rsid w:val="00BF69ED"/>
    <w:rsid w:val="00BF71A4"/>
    <w:rsid w:val="00BF7AF3"/>
    <w:rsid w:val="00C004BA"/>
    <w:rsid w:val="00C005EA"/>
    <w:rsid w:val="00C016CB"/>
    <w:rsid w:val="00C02A13"/>
    <w:rsid w:val="00C0438A"/>
    <w:rsid w:val="00C04918"/>
    <w:rsid w:val="00C06322"/>
    <w:rsid w:val="00C06441"/>
    <w:rsid w:val="00C1241D"/>
    <w:rsid w:val="00C131DD"/>
    <w:rsid w:val="00C138B9"/>
    <w:rsid w:val="00C14A12"/>
    <w:rsid w:val="00C14E24"/>
    <w:rsid w:val="00C1533B"/>
    <w:rsid w:val="00C15C8A"/>
    <w:rsid w:val="00C17A03"/>
    <w:rsid w:val="00C20106"/>
    <w:rsid w:val="00C21873"/>
    <w:rsid w:val="00C21920"/>
    <w:rsid w:val="00C22F01"/>
    <w:rsid w:val="00C23979"/>
    <w:rsid w:val="00C23FA7"/>
    <w:rsid w:val="00C24759"/>
    <w:rsid w:val="00C257EE"/>
    <w:rsid w:val="00C25A21"/>
    <w:rsid w:val="00C26207"/>
    <w:rsid w:val="00C26951"/>
    <w:rsid w:val="00C31D56"/>
    <w:rsid w:val="00C320C2"/>
    <w:rsid w:val="00C328F1"/>
    <w:rsid w:val="00C32C1D"/>
    <w:rsid w:val="00C369A2"/>
    <w:rsid w:val="00C37671"/>
    <w:rsid w:val="00C406E0"/>
    <w:rsid w:val="00C41670"/>
    <w:rsid w:val="00C42BBE"/>
    <w:rsid w:val="00C452C5"/>
    <w:rsid w:val="00C509EC"/>
    <w:rsid w:val="00C50AD0"/>
    <w:rsid w:val="00C518EC"/>
    <w:rsid w:val="00C527C9"/>
    <w:rsid w:val="00C53F98"/>
    <w:rsid w:val="00C543D8"/>
    <w:rsid w:val="00C54A16"/>
    <w:rsid w:val="00C557B1"/>
    <w:rsid w:val="00C579A7"/>
    <w:rsid w:val="00C57F2B"/>
    <w:rsid w:val="00C60AD6"/>
    <w:rsid w:val="00C61A02"/>
    <w:rsid w:val="00C633FD"/>
    <w:rsid w:val="00C650BD"/>
    <w:rsid w:val="00C6635E"/>
    <w:rsid w:val="00C66481"/>
    <w:rsid w:val="00C67A99"/>
    <w:rsid w:val="00C71B3E"/>
    <w:rsid w:val="00C725F5"/>
    <w:rsid w:val="00C733C0"/>
    <w:rsid w:val="00C75FC1"/>
    <w:rsid w:val="00C76013"/>
    <w:rsid w:val="00C766C4"/>
    <w:rsid w:val="00C76A73"/>
    <w:rsid w:val="00C77A50"/>
    <w:rsid w:val="00C80060"/>
    <w:rsid w:val="00C80890"/>
    <w:rsid w:val="00C80ED3"/>
    <w:rsid w:val="00C81985"/>
    <w:rsid w:val="00C81F31"/>
    <w:rsid w:val="00C82266"/>
    <w:rsid w:val="00C83067"/>
    <w:rsid w:val="00C84B5B"/>
    <w:rsid w:val="00C9086E"/>
    <w:rsid w:val="00C9121F"/>
    <w:rsid w:val="00C939EA"/>
    <w:rsid w:val="00C94A12"/>
    <w:rsid w:val="00C950A9"/>
    <w:rsid w:val="00C97FCE"/>
    <w:rsid w:val="00CA457F"/>
    <w:rsid w:val="00CA4DF6"/>
    <w:rsid w:val="00CA558E"/>
    <w:rsid w:val="00CA5A27"/>
    <w:rsid w:val="00CA608C"/>
    <w:rsid w:val="00CA67EE"/>
    <w:rsid w:val="00CB093D"/>
    <w:rsid w:val="00CB196B"/>
    <w:rsid w:val="00CB1A65"/>
    <w:rsid w:val="00CB2E79"/>
    <w:rsid w:val="00CB46BE"/>
    <w:rsid w:val="00CB4F4F"/>
    <w:rsid w:val="00CB50AD"/>
    <w:rsid w:val="00CB556A"/>
    <w:rsid w:val="00CB738E"/>
    <w:rsid w:val="00CB7FF3"/>
    <w:rsid w:val="00CC0D4E"/>
    <w:rsid w:val="00CC1664"/>
    <w:rsid w:val="00CC17B4"/>
    <w:rsid w:val="00CC1997"/>
    <w:rsid w:val="00CC35CF"/>
    <w:rsid w:val="00CC3D13"/>
    <w:rsid w:val="00CC4C3D"/>
    <w:rsid w:val="00CC5B60"/>
    <w:rsid w:val="00CD1BE4"/>
    <w:rsid w:val="00CD7C1F"/>
    <w:rsid w:val="00CE0351"/>
    <w:rsid w:val="00CE053E"/>
    <w:rsid w:val="00CE080B"/>
    <w:rsid w:val="00CE09DF"/>
    <w:rsid w:val="00CE0F13"/>
    <w:rsid w:val="00CE15E6"/>
    <w:rsid w:val="00CE1F45"/>
    <w:rsid w:val="00CE22CA"/>
    <w:rsid w:val="00CE46B9"/>
    <w:rsid w:val="00CE557A"/>
    <w:rsid w:val="00CE5C2C"/>
    <w:rsid w:val="00CE619E"/>
    <w:rsid w:val="00CE7124"/>
    <w:rsid w:val="00CF0464"/>
    <w:rsid w:val="00CF09F5"/>
    <w:rsid w:val="00CF413A"/>
    <w:rsid w:val="00CF517B"/>
    <w:rsid w:val="00CF561E"/>
    <w:rsid w:val="00D00647"/>
    <w:rsid w:val="00D013DA"/>
    <w:rsid w:val="00D01D12"/>
    <w:rsid w:val="00D03802"/>
    <w:rsid w:val="00D03FF8"/>
    <w:rsid w:val="00D050C6"/>
    <w:rsid w:val="00D059BB"/>
    <w:rsid w:val="00D05A3E"/>
    <w:rsid w:val="00D075C8"/>
    <w:rsid w:val="00D123E3"/>
    <w:rsid w:val="00D128D3"/>
    <w:rsid w:val="00D128F3"/>
    <w:rsid w:val="00D1405B"/>
    <w:rsid w:val="00D140D7"/>
    <w:rsid w:val="00D14E9C"/>
    <w:rsid w:val="00D15771"/>
    <w:rsid w:val="00D16230"/>
    <w:rsid w:val="00D17D23"/>
    <w:rsid w:val="00D25224"/>
    <w:rsid w:val="00D25B23"/>
    <w:rsid w:val="00D261BC"/>
    <w:rsid w:val="00D26908"/>
    <w:rsid w:val="00D276CA"/>
    <w:rsid w:val="00D31D61"/>
    <w:rsid w:val="00D32E56"/>
    <w:rsid w:val="00D33335"/>
    <w:rsid w:val="00D34F3A"/>
    <w:rsid w:val="00D36348"/>
    <w:rsid w:val="00D41155"/>
    <w:rsid w:val="00D46539"/>
    <w:rsid w:val="00D5174C"/>
    <w:rsid w:val="00D54353"/>
    <w:rsid w:val="00D576C4"/>
    <w:rsid w:val="00D57FC2"/>
    <w:rsid w:val="00D620FE"/>
    <w:rsid w:val="00D62598"/>
    <w:rsid w:val="00D62A88"/>
    <w:rsid w:val="00D62AE9"/>
    <w:rsid w:val="00D62B30"/>
    <w:rsid w:val="00D63A3B"/>
    <w:rsid w:val="00D6425B"/>
    <w:rsid w:val="00D67A4A"/>
    <w:rsid w:val="00D7355D"/>
    <w:rsid w:val="00D76281"/>
    <w:rsid w:val="00D76684"/>
    <w:rsid w:val="00D76743"/>
    <w:rsid w:val="00D76D3C"/>
    <w:rsid w:val="00D76FC4"/>
    <w:rsid w:val="00D7714C"/>
    <w:rsid w:val="00D779EA"/>
    <w:rsid w:val="00D811AE"/>
    <w:rsid w:val="00D8173E"/>
    <w:rsid w:val="00D834D0"/>
    <w:rsid w:val="00D843EE"/>
    <w:rsid w:val="00D8726A"/>
    <w:rsid w:val="00D9053B"/>
    <w:rsid w:val="00D91E16"/>
    <w:rsid w:val="00D92141"/>
    <w:rsid w:val="00D9337F"/>
    <w:rsid w:val="00D9418B"/>
    <w:rsid w:val="00D97B14"/>
    <w:rsid w:val="00DA28AC"/>
    <w:rsid w:val="00DA2FF1"/>
    <w:rsid w:val="00DA65FE"/>
    <w:rsid w:val="00DA66C9"/>
    <w:rsid w:val="00DA76B8"/>
    <w:rsid w:val="00DA7C48"/>
    <w:rsid w:val="00DB0EDD"/>
    <w:rsid w:val="00DB178F"/>
    <w:rsid w:val="00DB300B"/>
    <w:rsid w:val="00DB3B6D"/>
    <w:rsid w:val="00DB4E2D"/>
    <w:rsid w:val="00DB5856"/>
    <w:rsid w:val="00DB7F5C"/>
    <w:rsid w:val="00DC2C0F"/>
    <w:rsid w:val="00DC3E40"/>
    <w:rsid w:val="00DD1207"/>
    <w:rsid w:val="00DD436D"/>
    <w:rsid w:val="00DD4380"/>
    <w:rsid w:val="00DE00F8"/>
    <w:rsid w:val="00DE0AC3"/>
    <w:rsid w:val="00DE0DD5"/>
    <w:rsid w:val="00DE0F23"/>
    <w:rsid w:val="00DE0F8B"/>
    <w:rsid w:val="00DE1CD9"/>
    <w:rsid w:val="00DE3791"/>
    <w:rsid w:val="00DE4815"/>
    <w:rsid w:val="00DE635D"/>
    <w:rsid w:val="00DF0165"/>
    <w:rsid w:val="00DF0A4C"/>
    <w:rsid w:val="00DF2AA5"/>
    <w:rsid w:val="00DF4615"/>
    <w:rsid w:val="00DF5F69"/>
    <w:rsid w:val="00DF6373"/>
    <w:rsid w:val="00DF6B4D"/>
    <w:rsid w:val="00E02E2E"/>
    <w:rsid w:val="00E0532C"/>
    <w:rsid w:val="00E11E97"/>
    <w:rsid w:val="00E17039"/>
    <w:rsid w:val="00E210FF"/>
    <w:rsid w:val="00E21456"/>
    <w:rsid w:val="00E22B4F"/>
    <w:rsid w:val="00E23183"/>
    <w:rsid w:val="00E24604"/>
    <w:rsid w:val="00E24A2A"/>
    <w:rsid w:val="00E257BE"/>
    <w:rsid w:val="00E2670C"/>
    <w:rsid w:val="00E269D1"/>
    <w:rsid w:val="00E27A89"/>
    <w:rsid w:val="00E30CEA"/>
    <w:rsid w:val="00E30FB9"/>
    <w:rsid w:val="00E34506"/>
    <w:rsid w:val="00E40CD7"/>
    <w:rsid w:val="00E418B8"/>
    <w:rsid w:val="00E432C1"/>
    <w:rsid w:val="00E4442C"/>
    <w:rsid w:val="00E44A75"/>
    <w:rsid w:val="00E462C0"/>
    <w:rsid w:val="00E4637B"/>
    <w:rsid w:val="00E4689C"/>
    <w:rsid w:val="00E47B54"/>
    <w:rsid w:val="00E505BF"/>
    <w:rsid w:val="00E522CF"/>
    <w:rsid w:val="00E52CCB"/>
    <w:rsid w:val="00E539D7"/>
    <w:rsid w:val="00E549E4"/>
    <w:rsid w:val="00E557FB"/>
    <w:rsid w:val="00E55A53"/>
    <w:rsid w:val="00E57BF8"/>
    <w:rsid w:val="00E6012F"/>
    <w:rsid w:val="00E605C1"/>
    <w:rsid w:val="00E62002"/>
    <w:rsid w:val="00E633B5"/>
    <w:rsid w:val="00E6367E"/>
    <w:rsid w:val="00E63A7A"/>
    <w:rsid w:val="00E64681"/>
    <w:rsid w:val="00E66741"/>
    <w:rsid w:val="00E71CD2"/>
    <w:rsid w:val="00E747ED"/>
    <w:rsid w:val="00E74A66"/>
    <w:rsid w:val="00E77C8F"/>
    <w:rsid w:val="00E80652"/>
    <w:rsid w:val="00E80EB9"/>
    <w:rsid w:val="00E848C1"/>
    <w:rsid w:val="00E84ABF"/>
    <w:rsid w:val="00E85CFB"/>
    <w:rsid w:val="00E925ED"/>
    <w:rsid w:val="00E93A75"/>
    <w:rsid w:val="00E96297"/>
    <w:rsid w:val="00E977E0"/>
    <w:rsid w:val="00EA08AC"/>
    <w:rsid w:val="00EA1BC8"/>
    <w:rsid w:val="00EA2B3B"/>
    <w:rsid w:val="00EA45E7"/>
    <w:rsid w:val="00EA49B4"/>
    <w:rsid w:val="00EA78A1"/>
    <w:rsid w:val="00EB22D8"/>
    <w:rsid w:val="00EB561C"/>
    <w:rsid w:val="00EB5FDD"/>
    <w:rsid w:val="00EC1915"/>
    <w:rsid w:val="00EC1AF5"/>
    <w:rsid w:val="00EC606B"/>
    <w:rsid w:val="00EC64B3"/>
    <w:rsid w:val="00EC68C4"/>
    <w:rsid w:val="00ED2428"/>
    <w:rsid w:val="00EE04B9"/>
    <w:rsid w:val="00EE06B5"/>
    <w:rsid w:val="00EE28CF"/>
    <w:rsid w:val="00EE2BE3"/>
    <w:rsid w:val="00EE44FD"/>
    <w:rsid w:val="00EE4D49"/>
    <w:rsid w:val="00EE7985"/>
    <w:rsid w:val="00EF04BC"/>
    <w:rsid w:val="00EF065E"/>
    <w:rsid w:val="00EF2DDD"/>
    <w:rsid w:val="00EF3305"/>
    <w:rsid w:val="00EF3E34"/>
    <w:rsid w:val="00EF6AA7"/>
    <w:rsid w:val="00EF72A4"/>
    <w:rsid w:val="00F00865"/>
    <w:rsid w:val="00F0354E"/>
    <w:rsid w:val="00F048C5"/>
    <w:rsid w:val="00F048CC"/>
    <w:rsid w:val="00F051F5"/>
    <w:rsid w:val="00F05853"/>
    <w:rsid w:val="00F06809"/>
    <w:rsid w:val="00F06CC4"/>
    <w:rsid w:val="00F06DF6"/>
    <w:rsid w:val="00F07456"/>
    <w:rsid w:val="00F10789"/>
    <w:rsid w:val="00F12BF2"/>
    <w:rsid w:val="00F13A5D"/>
    <w:rsid w:val="00F13DA8"/>
    <w:rsid w:val="00F14599"/>
    <w:rsid w:val="00F15259"/>
    <w:rsid w:val="00F161A2"/>
    <w:rsid w:val="00F17551"/>
    <w:rsid w:val="00F1F929"/>
    <w:rsid w:val="00F219B1"/>
    <w:rsid w:val="00F23B9D"/>
    <w:rsid w:val="00F24DCB"/>
    <w:rsid w:val="00F26B99"/>
    <w:rsid w:val="00F26BE5"/>
    <w:rsid w:val="00F27BFA"/>
    <w:rsid w:val="00F27E78"/>
    <w:rsid w:val="00F30216"/>
    <w:rsid w:val="00F302E5"/>
    <w:rsid w:val="00F30AB7"/>
    <w:rsid w:val="00F30C24"/>
    <w:rsid w:val="00F315D3"/>
    <w:rsid w:val="00F3224A"/>
    <w:rsid w:val="00F32391"/>
    <w:rsid w:val="00F333B8"/>
    <w:rsid w:val="00F34039"/>
    <w:rsid w:val="00F342DE"/>
    <w:rsid w:val="00F3617C"/>
    <w:rsid w:val="00F375DC"/>
    <w:rsid w:val="00F37D44"/>
    <w:rsid w:val="00F40BF5"/>
    <w:rsid w:val="00F43B8B"/>
    <w:rsid w:val="00F44024"/>
    <w:rsid w:val="00F4476F"/>
    <w:rsid w:val="00F44967"/>
    <w:rsid w:val="00F451BD"/>
    <w:rsid w:val="00F45206"/>
    <w:rsid w:val="00F454EE"/>
    <w:rsid w:val="00F469CF"/>
    <w:rsid w:val="00F475F3"/>
    <w:rsid w:val="00F47BB7"/>
    <w:rsid w:val="00F51417"/>
    <w:rsid w:val="00F51513"/>
    <w:rsid w:val="00F52065"/>
    <w:rsid w:val="00F53817"/>
    <w:rsid w:val="00F538A1"/>
    <w:rsid w:val="00F54106"/>
    <w:rsid w:val="00F558B8"/>
    <w:rsid w:val="00F5625F"/>
    <w:rsid w:val="00F60593"/>
    <w:rsid w:val="00F61152"/>
    <w:rsid w:val="00F61C82"/>
    <w:rsid w:val="00F63227"/>
    <w:rsid w:val="00F632CB"/>
    <w:rsid w:val="00F6374D"/>
    <w:rsid w:val="00F637DC"/>
    <w:rsid w:val="00F64C25"/>
    <w:rsid w:val="00F65603"/>
    <w:rsid w:val="00F65A2D"/>
    <w:rsid w:val="00F72122"/>
    <w:rsid w:val="00F74154"/>
    <w:rsid w:val="00F75AA8"/>
    <w:rsid w:val="00F75F93"/>
    <w:rsid w:val="00F76533"/>
    <w:rsid w:val="00F76658"/>
    <w:rsid w:val="00F8166C"/>
    <w:rsid w:val="00F81979"/>
    <w:rsid w:val="00F83298"/>
    <w:rsid w:val="00F876E0"/>
    <w:rsid w:val="00F91054"/>
    <w:rsid w:val="00F912A3"/>
    <w:rsid w:val="00F9234D"/>
    <w:rsid w:val="00F946A9"/>
    <w:rsid w:val="00F95AAF"/>
    <w:rsid w:val="00F97626"/>
    <w:rsid w:val="00FA1CFA"/>
    <w:rsid w:val="00FA1FE0"/>
    <w:rsid w:val="00FA3B60"/>
    <w:rsid w:val="00FA4DF8"/>
    <w:rsid w:val="00FA4E0E"/>
    <w:rsid w:val="00FA5EDB"/>
    <w:rsid w:val="00FA6E06"/>
    <w:rsid w:val="00FA75A3"/>
    <w:rsid w:val="00FB0171"/>
    <w:rsid w:val="00FB0282"/>
    <w:rsid w:val="00FB057A"/>
    <w:rsid w:val="00FB0706"/>
    <w:rsid w:val="00FB077B"/>
    <w:rsid w:val="00FB0C0F"/>
    <w:rsid w:val="00FB1ABC"/>
    <w:rsid w:val="00FB22A2"/>
    <w:rsid w:val="00FB31FC"/>
    <w:rsid w:val="00FB39E1"/>
    <w:rsid w:val="00FB3B25"/>
    <w:rsid w:val="00FB5DE9"/>
    <w:rsid w:val="00FB6552"/>
    <w:rsid w:val="00FB7FBB"/>
    <w:rsid w:val="00FC43F6"/>
    <w:rsid w:val="00FC70C6"/>
    <w:rsid w:val="00FC7BEF"/>
    <w:rsid w:val="00FD02F5"/>
    <w:rsid w:val="00FD08FD"/>
    <w:rsid w:val="00FD09AA"/>
    <w:rsid w:val="00FD1ACC"/>
    <w:rsid w:val="00FD3684"/>
    <w:rsid w:val="00FD41A2"/>
    <w:rsid w:val="00FD5853"/>
    <w:rsid w:val="00FD5F72"/>
    <w:rsid w:val="00FD623F"/>
    <w:rsid w:val="00FD659B"/>
    <w:rsid w:val="00FE0C4E"/>
    <w:rsid w:val="00FE0F99"/>
    <w:rsid w:val="00FE1478"/>
    <w:rsid w:val="00FE21A4"/>
    <w:rsid w:val="00FE26D3"/>
    <w:rsid w:val="00FE271F"/>
    <w:rsid w:val="00FE3C54"/>
    <w:rsid w:val="00FE3ECC"/>
    <w:rsid w:val="00FE4415"/>
    <w:rsid w:val="00FE6C02"/>
    <w:rsid w:val="00FE7791"/>
    <w:rsid w:val="00FF15F0"/>
    <w:rsid w:val="00FF1C3F"/>
    <w:rsid w:val="00FF297E"/>
    <w:rsid w:val="00FF565E"/>
    <w:rsid w:val="00FF5E36"/>
    <w:rsid w:val="00FF71C7"/>
    <w:rsid w:val="0125F6A4"/>
    <w:rsid w:val="013577BC"/>
    <w:rsid w:val="013CCA56"/>
    <w:rsid w:val="015A4B84"/>
    <w:rsid w:val="01FEC96F"/>
    <w:rsid w:val="027263B3"/>
    <w:rsid w:val="02EA16FF"/>
    <w:rsid w:val="03B38120"/>
    <w:rsid w:val="0426823C"/>
    <w:rsid w:val="0501A197"/>
    <w:rsid w:val="0512B2A3"/>
    <w:rsid w:val="0541CE30"/>
    <w:rsid w:val="05AA2C32"/>
    <w:rsid w:val="05EADFC7"/>
    <w:rsid w:val="060EF472"/>
    <w:rsid w:val="06A962BB"/>
    <w:rsid w:val="0709561A"/>
    <w:rsid w:val="0785BFB2"/>
    <w:rsid w:val="079E3360"/>
    <w:rsid w:val="07F50162"/>
    <w:rsid w:val="082332C7"/>
    <w:rsid w:val="0896385A"/>
    <w:rsid w:val="08C7AF51"/>
    <w:rsid w:val="08E1B6E4"/>
    <w:rsid w:val="092D151D"/>
    <w:rsid w:val="0932A484"/>
    <w:rsid w:val="094716C1"/>
    <w:rsid w:val="094CD83D"/>
    <w:rsid w:val="099E83A7"/>
    <w:rsid w:val="0A49FD1D"/>
    <w:rsid w:val="0A642315"/>
    <w:rsid w:val="0A98E5AC"/>
    <w:rsid w:val="0B35E1FB"/>
    <w:rsid w:val="0B52715A"/>
    <w:rsid w:val="0B53AB21"/>
    <w:rsid w:val="0BF8CC52"/>
    <w:rsid w:val="0C14202C"/>
    <w:rsid w:val="0C45A2E3"/>
    <w:rsid w:val="0C9B9950"/>
    <w:rsid w:val="0CA4F9C9"/>
    <w:rsid w:val="0CA951D5"/>
    <w:rsid w:val="0DAADEC0"/>
    <w:rsid w:val="0DED9DEB"/>
    <w:rsid w:val="0E0C38AC"/>
    <w:rsid w:val="0E353F09"/>
    <w:rsid w:val="0E8F456C"/>
    <w:rsid w:val="0EB47533"/>
    <w:rsid w:val="0F17CF46"/>
    <w:rsid w:val="0FB0630D"/>
    <w:rsid w:val="0FC0EFB6"/>
    <w:rsid w:val="0FCD6934"/>
    <w:rsid w:val="0FD5D7F3"/>
    <w:rsid w:val="0FED8CC6"/>
    <w:rsid w:val="0FEFCD27"/>
    <w:rsid w:val="107787AB"/>
    <w:rsid w:val="108E1D33"/>
    <w:rsid w:val="10ABB31C"/>
    <w:rsid w:val="10DCF964"/>
    <w:rsid w:val="1131B5BB"/>
    <w:rsid w:val="12B4E467"/>
    <w:rsid w:val="1352D37D"/>
    <w:rsid w:val="1486B1C0"/>
    <w:rsid w:val="151AA596"/>
    <w:rsid w:val="153048D8"/>
    <w:rsid w:val="16669978"/>
    <w:rsid w:val="166D2779"/>
    <w:rsid w:val="1709E37E"/>
    <w:rsid w:val="17C1F73A"/>
    <w:rsid w:val="1841D6EB"/>
    <w:rsid w:val="18757EE2"/>
    <w:rsid w:val="18A0A8D4"/>
    <w:rsid w:val="18C9E6C0"/>
    <w:rsid w:val="19806DBD"/>
    <w:rsid w:val="19ECC294"/>
    <w:rsid w:val="1A204BDB"/>
    <w:rsid w:val="1A9F6EDC"/>
    <w:rsid w:val="1AC7E3D2"/>
    <w:rsid w:val="1B157240"/>
    <w:rsid w:val="1B16B4FC"/>
    <w:rsid w:val="1D4F89A0"/>
    <w:rsid w:val="1DDD40BC"/>
    <w:rsid w:val="1FAD2086"/>
    <w:rsid w:val="1FB01367"/>
    <w:rsid w:val="1FBBED16"/>
    <w:rsid w:val="1FD7C028"/>
    <w:rsid w:val="201119B0"/>
    <w:rsid w:val="207DB844"/>
    <w:rsid w:val="20B14457"/>
    <w:rsid w:val="211ACA72"/>
    <w:rsid w:val="2157F2AD"/>
    <w:rsid w:val="218D202E"/>
    <w:rsid w:val="219C3254"/>
    <w:rsid w:val="225D1E72"/>
    <w:rsid w:val="226D8158"/>
    <w:rsid w:val="230F201F"/>
    <w:rsid w:val="24BC3BC2"/>
    <w:rsid w:val="256E7CCE"/>
    <w:rsid w:val="256EF763"/>
    <w:rsid w:val="25BE7EDA"/>
    <w:rsid w:val="25C6CE7A"/>
    <w:rsid w:val="280F8AF8"/>
    <w:rsid w:val="2833974E"/>
    <w:rsid w:val="283B51A9"/>
    <w:rsid w:val="289CE99A"/>
    <w:rsid w:val="28EE099F"/>
    <w:rsid w:val="28FA7B20"/>
    <w:rsid w:val="29631F9D"/>
    <w:rsid w:val="29DF0411"/>
    <w:rsid w:val="2A50AB22"/>
    <w:rsid w:val="2A5DBCF1"/>
    <w:rsid w:val="2AC87B75"/>
    <w:rsid w:val="2BF03E3B"/>
    <w:rsid w:val="2C00DA3B"/>
    <w:rsid w:val="2C795155"/>
    <w:rsid w:val="2CBA1B0F"/>
    <w:rsid w:val="2D14CDEB"/>
    <w:rsid w:val="2F0C5DA3"/>
    <w:rsid w:val="2F3F24C9"/>
    <w:rsid w:val="2F864484"/>
    <w:rsid w:val="2FB0F217"/>
    <w:rsid w:val="3187EC88"/>
    <w:rsid w:val="331933C3"/>
    <w:rsid w:val="33B3062C"/>
    <w:rsid w:val="34B2E9F3"/>
    <w:rsid w:val="3586A6FF"/>
    <w:rsid w:val="36EF63B8"/>
    <w:rsid w:val="379C7587"/>
    <w:rsid w:val="37F8F5D7"/>
    <w:rsid w:val="3813122A"/>
    <w:rsid w:val="39519B45"/>
    <w:rsid w:val="39ADEE95"/>
    <w:rsid w:val="39DA4373"/>
    <w:rsid w:val="3A597923"/>
    <w:rsid w:val="3A74921A"/>
    <w:rsid w:val="3ACDB7D9"/>
    <w:rsid w:val="3AD0240A"/>
    <w:rsid w:val="3DB8D8DE"/>
    <w:rsid w:val="3DCE84D9"/>
    <w:rsid w:val="3E5CCA15"/>
    <w:rsid w:val="3EC714D1"/>
    <w:rsid w:val="3F0666BE"/>
    <w:rsid w:val="3F50ED53"/>
    <w:rsid w:val="3F5291BA"/>
    <w:rsid w:val="3F5AA19A"/>
    <w:rsid w:val="407442A0"/>
    <w:rsid w:val="40E079B4"/>
    <w:rsid w:val="4193E3F8"/>
    <w:rsid w:val="41E2FE48"/>
    <w:rsid w:val="42699B20"/>
    <w:rsid w:val="457D81E6"/>
    <w:rsid w:val="4663AF09"/>
    <w:rsid w:val="46A8A5F8"/>
    <w:rsid w:val="46E115EE"/>
    <w:rsid w:val="46F85046"/>
    <w:rsid w:val="474DE3D6"/>
    <w:rsid w:val="47C0ECEF"/>
    <w:rsid w:val="49B7F3F2"/>
    <w:rsid w:val="49DCE0FD"/>
    <w:rsid w:val="49DE22B9"/>
    <w:rsid w:val="4A43A6E2"/>
    <w:rsid w:val="4A54C70D"/>
    <w:rsid w:val="4A645AA7"/>
    <w:rsid w:val="4AB6D8DA"/>
    <w:rsid w:val="4AF2B5F6"/>
    <w:rsid w:val="4B043A8D"/>
    <w:rsid w:val="4C5BF8E7"/>
    <w:rsid w:val="4C853A6A"/>
    <w:rsid w:val="4CE2139E"/>
    <w:rsid w:val="4D0B0829"/>
    <w:rsid w:val="4E0F08BB"/>
    <w:rsid w:val="4E89B8A3"/>
    <w:rsid w:val="4F2B889E"/>
    <w:rsid w:val="502D0329"/>
    <w:rsid w:val="5192F57F"/>
    <w:rsid w:val="519CCE13"/>
    <w:rsid w:val="5233241B"/>
    <w:rsid w:val="52465B79"/>
    <w:rsid w:val="52BB47EA"/>
    <w:rsid w:val="52C95181"/>
    <w:rsid w:val="52F44E24"/>
    <w:rsid w:val="5300E1E6"/>
    <w:rsid w:val="531B3F11"/>
    <w:rsid w:val="53B122BE"/>
    <w:rsid w:val="53BA04C2"/>
    <w:rsid w:val="53BC7CFC"/>
    <w:rsid w:val="544790AE"/>
    <w:rsid w:val="551ABBD0"/>
    <w:rsid w:val="557A9135"/>
    <w:rsid w:val="55A3F15D"/>
    <w:rsid w:val="55BA9A12"/>
    <w:rsid w:val="565D6A2B"/>
    <w:rsid w:val="568CEA2A"/>
    <w:rsid w:val="5698B705"/>
    <w:rsid w:val="57166196"/>
    <w:rsid w:val="575F240A"/>
    <w:rsid w:val="576BF5D8"/>
    <w:rsid w:val="579208FA"/>
    <w:rsid w:val="586281C4"/>
    <w:rsid w:val="586BE1FF"/>
    <w:rsid w:val="59F54627"/>
    <w:rsid w:val="5AA32B76"/>
    <w:rsid w:val="5BB365E5"/>
    <w:rsid w:val="5BEF8765"/>
    <w:rsid w:val="5C18545F"/>
    <w:rsid w:val="5CCF32E9"/>
    <w:rsid w:val="5DB2BCFA"/>
    <w:rsid w:val="5DFC9FE8"/>
    <w:rsid w:val="5F288FFA"/>
    <w:rsid w:val="5F78EF99"/>
    <w:rsid w:val="5F93CC93"/>
    <w:rsid w:val="5F9A92B5"/>
    <w:rsid w:val="5FA0FE05"/>
    <w:rsid w:val="5FE77E68"/>
    <w:rsid w:val="600B28C5"/>
    <w:rsid w:val="6029B4D6"/>
    <w:rsid w:val="61F39FDE"/>
    <w:rsid w:val="626E8394"/>
    <w:rsid w:val="62983247"/>
    <w:rsid w:val="62CC3546"/>
    <w:rsid w:val="62E124BA"/>
    <w:rsid w:val="62E7FF01"/>
    <w:rsid w:val="631FDCB7"/>
    <w:rsid w:val="6321EA4A"/>
    <w:rsid w:val="6332F613"/>
    <w:rsid w:val="6335E878"/>
    <w:rsid w:val="634DF3CF"/>
    <w:rsid w:val="63D8F134"/>
    <w:rsid w:val="649DC33E"/>
    <w:rsid w:val="65014946"/>
    <w:rsid w:val="65863E2C"/>
    <w:rsid w:val="65ADC694"/>
    <w:rsid w:val="66089644"/>
    <w:rsid w:val="665003A3"/>
    <w:rsid w:val="668E92B0"/>
    <w:rsid w:val="66C85129"/>
    <w:rsid w:val="67683ED3"/>
    <w:rsid w:val="676957DB"/>
    <w:rsid w:val="6772E670"/>
    <w:rsid w:val="687AFB25"/>
    <w:rsid w:val="6942FADB"/>
    <w:rsid w:val="6983AF30"/>
    <w:rsid w:val="6A19D44C"/>
    <w:rsid w:val="6A1F2B81"/>
    <w:rsid w:val="6A4C0950"/>
    <w:rsid w:val="6A8013E5"/>
    <w:rsid w:val="6A958A4C"/>
    <w:rsid w:val="6AFF36ED"/>
    <w:rsid w:val="6B40E549"/>
    <w:rsid w:val="6B80EEF7"/>
    <w:rsid w:val="6BB78C16"/>
    <w:rsid w:val="6BBDCE66"/>
    <w:rsid w:val="6C49A44B"/>
    <w:rsid w:val="6D6CC668"/>
    <w:rsid w:val="6D9164EC"/>
    <w:rsid w:val="6E08BDD0"/>
    <w:rsid w:val="6E47118B"/>
    <w:rsid w:val="6E772D56"/>
    <w:rsid w:val="6EE02B73"/>
    <w:rsid w:val="6F3C6A90"/>
    <w:rsid w:val="6F68C5DC"/>
    <w:rsid w:val="6F7AF7CE"/>
    <w:rsid w:val="6FC2BA62"/>
    <w:rsid w:val="726F1A7A"/>
    <w:rsid w:val="72DEF940"/>
    <w:rsid w:val="7326F235"/>
    <w:rsid w:val="741F7394"/>
    <w:rsid w:val="7455443C"/>
    <w:rsid w:val="748CF0D6"/>
    <w:rsid w:val="748D54E6"/>
    <w:rsid w:val="75020A15"/>
    <w:rsid w:val="75364D70"/>
    <w:rsid w:val="7560E465"/>
    <w:rsid w:val="75C728E0"/>
    <w:rsid w:val="7699FF2C"/>
    <w:rsid w:val="77C453D6"/>
    <w:rsid w:val="7805EA69"/>
    <w:rsid w:val="782A6D15"/>
    <w:rsid w:val="7842E8D0"/>
    <w:rsid w:val="78E5E069"/>
    <w:rsid w:val="7935DA9D"/>
    <w:rsid w:val="793949E5"/>
    <w:rsid w:val="79ED4D17"/>
    <w:rsid w:val="79F8EEDC"/>
    <w:rsid w:val="7A1FCCC6"/>
    <w:rsid w:val="7AC31AE9"/>
    <w:rsid w:val="7B28F633"/>
    <w:rsid w:val="7BBF3009"/>
    <w:rsid w:val="7BE33FFF"/>
    <w:rsid w:val="7BF270C3"/>
    <w:rsid w:val="7C1D812B"/>
    <w:rsid w:val="7C5AF8DA"/>
    <w:rsid w:val="7CCC4078"/>
    <w:rsid w:val="7CE01A26"/>
    <w:rsid w:val="7D1BE53F"/>
    <w:rsid w:val="7D34A4E0"/>
    <w:rsid w:val="7D4107F0"/>
    <w:rsid w:val="7D87070F"/>
    <w:rsid w:val="7E7E36F4"/>
    <w:rsid w:val="7ECB39B6"/>
    <w:rsid w:val="7F34C874"/>
    <w:rsid w:val="7F78EB6B"/>
    <w:rsid w:val="7FC0D523"/>
    <w:rsid w:val="7FD706A2"/>
    <w:rsid w:val="7FD8D5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E3F607"/>
  <w15:chartTrackingRefBased/>
  <w15:docId w15:val="{5E5B1793-486C-4217-BE8C-1158D25F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4BD0"/>
  </w:style>
  <w:style w:type="paragraph" w:styleId="Heading1">
    <w:name w:val="heading 1"/>
    <w:basedOn w:val="Normal"/>
    <w:next w:val="Normal"/>
    <w:link w:val="Heading1Char"/>
    <w:uiPriority w:val="9"/>
    <w:qFormat/>
    <w:rsid w:val="00C02A13"/>
    <w:pPr>
      <w:keepNext/>
      <w:keepLines/>
      <w:numPr>
        <w:numId w:val="13"/>
      </w:numPr>
      <w:spacing w:before="240" w:after="0"/>
      <w:outlineLvl w:val="0"/>
    </w:pPr>
    <w:rPr>
      <w:rFonts w:eastAsiaTheme="majorEastAsia" w:cstheme="majorBidi"/>
      <w:color w:val="000000" w:themeColor="text1"/>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5A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A4E"/>
  </w:style>
  <w:style w:type="paragraph" w:styleId="Footer">
    <w:name w:val="footer"/>
    <w:basedOn w:val="Normal"/>
    <w:link w:val="FooterChar"/>
    <w:uiPriority w:val="99"/>
    <w:unhideWhenUsed/>
    <w:rsid w:val="00695A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A4E"/>
  </w:style>
  <w:style w:type="paragraph" w:styleId="BalloonText">
    <w:name w:val="Balloon Text"/>
    <w:basedOn w:val="Normal"/>
    <w:link w:val="BalloonTextChar"/>
    <w:uiPriority w:val="99"/>
    <w:semiHidden/>
    <w:unhideWhenUsed/>
    <w:rsid w:val="008336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14"/>
    <w:rPr>
      <w:rFonts w:ascii="Segoe UI" w:hAnsi="Segoe UI" w:cs="Segoe UI"/>
      <w:sz w:val="18"/>
      <w:szCs w:val="18"/>
    </w:rPr>
  </w:style>
  <w:style w:type="paragraph" w:styleId="ListParagraph">
    <w:name w:val="List Paragraph"/>
    <w:basedOn w:val="Normal"/>
    <w:uiPriority w:val="34"/>
    <w:qFormat/>
    <w:rsid w:val="002537C3"/>
    <w:pPr>
      <w:spacing w:after="200" w:line="276" w:lineRule="auto"/>
      <w:ind w:left="720"/>
      <w:contextualSpacing/>
    </w:pPr>
  </w:style>
  <w:style w:type="paragraph" w:styleId="NoSpacing">
    <w:name w:val="No Spacing"/>
    <w:uiPriority w:val="1"/>
    <w:qFormat/>
    <w:rsid w:val="002537C3"/>
    <w:pPr>
      <w:spacing w:after="0" w:line="240" w:lineRule="auto"/>
    </w:pPr>
  </w:style>
  <w:style w:type="table" w:styleId="TableGrid">
    <w:name w:val="Table Grid"/>
    <w:basedOn w:val="TableNormal"/>
    <w:uiPriority w:val="39"/>
    <w:rsid w:val="00253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79DD"/>
    <w:rPr>
      <w:color w:val="0563C1" w:themeColor="hyperlink"/>
      <w:u w:val="single"/>
    </w:rPr>
  </w:style>
  <w:style w:type="character" w:styleId="UnresolvedMention">
    <w:name w:val="Unresolved Mention"/>
    <w:basedOn w:val="DefaultParagraphFont"/>
    <w:uiPriority w:val="99"/>
    <w:semiHidden/>
    <w:unhideWhenUsed/>
    <w:rsid w:val="006979DD"/>
    <w:rPr>
      <w:color w:val="605E5C"/>
      <w:shd w:val="clear" w:color="auto" w:fill="E1DFDD"/>
    </w:rPr>
  </w:style>
  <w:style w:type="character" w:styleId="FollowedHyperlink">
    <w:name w:val="FollowedHyperlink"/>
    <w:basedOn w:val="DefaultParagraphFont"/>
    <w:uiPriority w:val="99"/>
    <w:semiHidden/>
    <w:unhideWhenUsed/>
    <w:rsid w:val="00E505BF"/>
    <w:rPr>
      <w:color w:val="954F72" w:themeColor="followedHyperlink"/>
      <w:u w:val="single"/>
    </w:rPr>
  </w:style>
  <w:style w:type="character" w:styleId="CommentReference">
    <w:name w:val="annotation reference"/>
    <w:basedOn w:val="DefaultParagraphFont"/>
    <w:uiPriority w:val="99"/>
    <w:semiHidden/>
    <w:unhideWhenUsed/>
    <w:rsid w:val="00B233E8"/>
    <w:rPr>
      <w:sz w:val="16"/>
      <w:szCs w:val="16"/>
    </w:rPr>
  </w:style>
  <w:style w:type="paragraph" w:styleId="CommentText">
    <w:name w:val="annotation text"/>
    <w:basedOn w:val="Normal"/>
    <w:link w:val="CommentTextChar"/>
    <w:uiPriority w:val="99"/>
    <w:unhideWhenUsed/>
    <w:rsid w:val="00B233E8"/>
    <w:pPr>
      <w:spacing w:line="240" w:lineRule="auto"/>
    </w:pPr>
    <w:rPr>
      <w:sz w:val="20"/>
      <w:szCs w:val="20"/>
    </w:rPr>
  </w:style>
  <w:style w:type="character" w:customStyle="1" w:styleId="CommentTextChar">
    <w:name w:val="Comment Text Char"/>
    <w:basedOn w:val="DefaultParagraphFont"/>
    <w:link w:val="CommentText"/>
    <w:uiPriority w:val="99"/>
    <w:rsid w:val="00B233E8"/>
    <w:rPr>
      <w:sz w:val="20"/>
      <w:szCs w:val="20"/>
    </w:rPr>
  </w:style>
  <w:style w:type="paragraph" w:styleId="CommentSubject">
    <w:name w:val="annotation subject"/>
    <w:basedOn w:val="CommentText"/>
    <w:next w:val="CommentText"/>
    <w:link w:val="CommentSubjectChar"/>
    <w:uiPriority w:val="99"/>
    <w:semiHidden/>
    <w:unhideWhenUsed/>
    <w:rsid w:val="00B233E8"/>
    <w:rPr>
      <w:b/>
      <w:bCs/>
    </w:rPr>
  </w:style>
  <w:style w:type="character" w:customStyle="1" w:styleId="CommentSubjectChar">
    <w:name w:val="Comment Subject Char"/>
    <w:basedOn w:val="CommentTextChar"/>
    <w:link w:val="CommentSubject"/>
    <w:uiPriority w:val="99"/>
    <w:semiHidden/>
    <w:rsid w:val="00B233E8"/>
    <w:rPr>
      <w:b/>
      <w:bCs/>
      <w:sz w:val="20"/>
      <w:szCs w:val="20"/>
    </w:rPr>
  </w:style>
  <w:style w:type="paragraph" w:styleId="NormalWeb">
    <w:name w:val="Normal (Web)"/>
    <w:basedOn w:val="Normal"/>
    <w:uiPriority w:val="99"/>
    <w:unhideWhenUsed/>
    <w:rsid w:val="008D73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rticle-articlebody">
    <w:name w:val="article-articlebody"/>
    <w:basedOn w:val="DefaultParagraphFont"/>
    <w:rsid w:val="00D834D0"/>
  </w:style>
  <w:style w:type="character" w:customStyle="1" w:styleId="element-citation">
    <w:name w:val="element-citation"/>
    <w:basedOn w:val="DefaultParagraphFont"/>
    <w:rsid w:val="0000023C"/>
  </w:style>
  <w:style w:type="character" w:customStyle="1" w:styleId="ref-journal">
    <w:name w:val="ref-journal"/>
    <w:basedOn w:val="DefaultParagraphFont"/>
    <w:rsid w:val="0000023C"/>
  </w:style>
  <w:style w:type="table" w:customStyle="1" w:styleId="TableGrid4">
    <w:name w:val="Table Grid4"/>
    <w:basedOn w:val="TableNormal"/>
    <w:next w:val="TableGrid"/>
    <w:uiPriority w:val="59"/>
    <w:rsid w:val="00905A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B75924"/>
  </w:style>
  <w:style w:type="paragraph" w:styleId="Revision">
    <w:name w:val="Revision"/>
    <w:hidden/>
    <w:uiPriority w:val="99"/>
    <w:semiHidden/>
    <w:rsid w:val="00004BBD"/>
    <w:pPr>
      <w:spacing w:after="0" w:line="240" w:lineRule="auto"/>
    </w:pPr>
  </w:style>
  <w:style w:type="character" w:customStyle="1" w:styleId="Heading1Char">
    <w:name w:val="Heading 1 Char"/>
    <w:basedOn w:val="DefaultParagraphFont"/>
    <w:link w:val="Heading1"/>
    <w:uiPriority w:val="9"/>
    <w:rsid w:val="00C02A13"/>
    <w:rPr>
      <w:rFonts w:eastAsiaTheme="majorEastAsia" w:cstheme="majorBidi"/>
      <w:color w:val="000000" w:themeColor="text1"/>
      <w:sz w:val="24"/>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3888304">
      <w:bodyDiv w:val="1"/>
      <w:marLeft w:val="0"/>
      <w:marRight w:val="0"/>
      <w:marTop w:val="0"/>
      <w:marBottom w:val="0"/>
      <w:divBdr>
        <w:top w:val="none" w:sz="0" w:space="0" w:color="auto"/>
        <w:left w:val="none" w:sz="0" w:space="0" w:color="auto"/>
        <w:bottom w:val="none" w:sz="0" w:space="0" w:color="auto"/>
        <w:right w:val="none" w:sz="0" w:space="0" w:color="auto"/>
      </w:divBdr>
    </w:div>
    <w:div w:id="1076321300">
      <w:bodyDiv w:val="1"/>
      <w:marLeft w:val="0"/>
      <w:marRight w:val="0"/>
      <w:marTop w:val="0"/>
      <w:marBottom w:val="0"/>
      <w:divBdr>
        <w:top w:val="none" w:sz="0" w:space="0" w:color="auto"/>
        <w:left w:val="none" w:sz="0" w:space="0" w:color="auto"/>
        <w:bottom w:val="none" w:sz="0" w:space="0" w:color="auto"/>
        <w:right w:val="none" w:sz="0" w:space="0" w:color="auto"/>
      </w:divBdr>
    </w:div>
    <w:div w:id="1137574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0.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4.png"/><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22" Type="http://schemas.openxmlformats.org/officeDocument/2006/relationships/footer" Target="footer2.xml"/><Relationship Id="rId9" Type="http://schemas.openxmlformats.org/officeDocument/2006/relationships/webSettings" Target="webSettings.xml"/><Relationship Id="rId14" Type="http://schemas.openxmlformats.org/officeDocument/2006/relationships/hyperlink" Target="https://www.cdc.gov/labquality/qms-tools-and-resources.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header3.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716632E9BF142B4CF291DF0C29BD9" ma:contentTypeVersion="4" ma:contentTypeDescription="Create a new document." ma:contentTypeScope="" ma:versionID="a1b3501d15c3af83b0757d1f53ddd09a">
  <xsd:schema xmlns:xsd="http://www.w3.org/2001/XMLSchema" xmlns:xs="http://www.w3.org/2001/XMLSchema" xmlns:p="http://schemas.microsoft.com/office/2006/metadata/properties" xmlns:ns1="http://schemas.microsoft.com/sharepoint/v3" targetNamespace="http://schemas.microsoft.com/office/2006/metadata/properties" ma:root="true" ma:fieldsID="24a35ab9903d293886b59a5bfacb6d9d"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D2193-680C-41A2-B248-23D1B05B7D3F}"/>
</file>

<file path=customXml/itemProps2.xml><?xml version="1.0" encoding="utf-8"?>
<ds:datastoreItem xmlns:ds="http://schemas.openxmlformats.org/officeDocument/2006/customXml" ds:itemID="{315F1FEA-9DED-495E-A8E1-A981618CB2A9}">
  <ds:schemaRefs>
    <ds:schemaRef ds:uri="http://schemas.microsoft.com/sharepoint/v3/contenttype/forms"/>
  </ds:schemaRefs>
</ds:datastoreItem>
</file>

<file path=customXml/itemProps3.xml><?xml version="1.0" encoding="utf-8"?>
<ds:datastoreItem xmlns:ds="http://schemas.openxmlformats.org/officeDocument/2006/customXml" ds:itemID="{7A1CBCF4-759C-49AD-8EBD-70E922A80E22}">
  <ds:schemaRefs>
    <ds:schemaRef ds:uri="http://schemas.microsoft.com/office/2006/metadata/properties"/>
    <ds:schemaRef ds:uri="http://schemas.microsoft.com/office/infopath/2007/PartnerControls"/>
    <ds:schemaRef ds:uri="f55a15e2-ebac-491d-a270-c1af48337782"/>
    <ds:schemaRef ds:uri="a76813e0-304a-4c48-8b29-814fe11b745e"/>
    <ds:schemaRef ds:uri="0724e717-bbe7-4e48-ae6a-faff532bb476"/>
  </ds:schemaRefs>
</ds:datastoreItem>
</file>

<file path=customXml/itemProps4.xml><?xml version="1.0" encoding="utf-8"?>
<ds:datastoreItem xmlns:ds="http://schemas.openxmlformats.org/officeDocument/2006/customXml" ds:itemID="{48F98150-A1D2-4FB4-9322-D1588455C3B0}">
  <ds:schemaRefs>
    <ds:schemaRef ds:uri="http://schemas.microsoft.com/sharepoint/events"/>
  </ds:schemaRefs>
</ds:datastoreItem>
</file>

<file path=customXml/itemProps5.xml><?xml version="1.0" encoding="utf-8"?>
<ds:datastoreItem xmlns:ds="http://schemas.openxmlformats.org/officeDocument/2006/customXml" ds:itemID="{21BC0989-F9B6-40B3-98CC-0E42456422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4988</Words>
  <Characters>28435</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33357</CharactersWithSpaces>
  <SharedDoc>false</SharedDoc>
  <HLinks>
    <vt:vector size="6" baseType="variant">
      <vt:variant>
        <vt:i4>2949239</vt:i4>
      </vt:variant>
      <vt:variant>
        <vt:i4>0</vt:i4>
      </vt:variant>
      <vt:variant>
        <vt:i4>0</vt:i4>
      </vt:variant>
      <vt:variant>
        <vt:i4>5</vt:i4>
      </vt:variant>
      <vt:variant>
        <vt:lpwstr>https://www.cdc.gov/labquality/qms-tools-and-resources.html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Brandon M. (CDC/DDPHSS/CSELS/DLS) (CTR)</dc:creator>
  <cp:keywords/>
  <dc:description/>
  <cp:lastModifiedBy>Susanne Zanto</cp:lastModifiedBy>
  <cp:revision>2</cp:revision>
  <dcterms:created xsi:type="dcterms:W3CDTF">2024-04-22T05:32:00Z</dcterms:created>
  <dcterms:modified xsi:type="dcterms:W3CDTF">2024-04-22T05:32:00Z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0x010100D1E716632E9BF142B4CF291DF0C29BD9</vt:lpwstr>
  </property>
  <property fmtid="{D5CDD505-2E9C-101B-9397-08002B2CF9AE}" pid="3" name="_dlc_DocIdItemGuid">
    <vt:lpwstr>b15847eb-49e0-4875-a774-62c966c78f6c</vt:lpwstr>
  </property>
  <property fmtid="{D5CDD505-2E9C-101B-9397-08002B2CF9AE}" pid="4" name="MSIP_Label_7b94a7b8-f06c-4dfe-bdcc-9b548fd58c31_Enabled">
    <vt:lpwstr>true</vt:lpwstr>
  </property>
  <property fmtid="{D5CDD505-2E9C-101B-9397-08002B2CF9AE}" pid="5" name="MSIP_Label_7b94a7b8-f06c-4dfe-bdcc-9b548fd58c31_SetDate">
    <vt:lpwstr>2022-01-20T17:36:06Z</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iteId">
    <vt:lpwstr>9ce70869-60db-44fd-abe8-d2767077fc8f</vt:lpwstr>
  </property>
  <property fmtid="{D5CDD505-2E9C-101B-9397-08002B2CF9AE}" pid="9" name="MSIP_Label_7b94a7b8-f06c-4dfe-bdcc-9b548fd58c31_ActionId">
    <vt:lpwstr>74e28dc7-24c7-48ef-9db8-19b50c0af077</vt:lpwstr>
  </property>
  <property fmtid="{D5CDD505-2E9C-101B-9397-08002B2CF9AE}" pid="10" name="MSIP_Label_7b94a7b8-f06c-4dfe-bdcc-9b548fd58c31_ContentBits">
    <vt:lpwstr>0</vt:lpwstr>
  </property>
  <property fmtid="{D5CDD505-2E9C-101B-9397-08002B2CF9AE}" pid="11" name="MediaServiceImageTags">
    <vt:lpwstr/>
  </property>
  <property fmtid="{D5CDD505-2E9C-101B-9397-08002B2CF9AE}" pid="12" name="GrammarlyDocumentId">
    <vt:lpwstr>c6ea8839a1f087a6ff9998a2575905db1258251ec8e23e154a1367074cc38b08</vt:lpwstr>
  </property>
</Properties>
</file>