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43FB6" w14:textId="5786D13B" w:rsidR="00A77F22" w:rsidRDefault="00A77F22" w:rsidP="00A77F22">
      <w:r>
        <w:t xml:space="preserve">Hello </w:t>
      </w:r>
      <w:r w:rsidR="007B6606">
        <w:t>[name]</w:t>
      </w:r>
      <w:r>
        <w:t>,</w:t>
      </w:r>
    </w:p>
    <w:p w14:paraId="040D237B" w14:textId="77777777" w:rsidR="00A77F22" w:rsidRDefault="00A77F22" w:rsidP="00A77F22"/>
    <w:p w14:paraId="0716CAA1" w14:textId="40D89F26" w:rsidR="00A77F22" w:rsidRDefault="00A77F22" w:rsidP="00A77F22">
      <w:pPr>
        <w:rPr>
          <w:b/>
          <w:bCs/>
        </w:rPr>
      </w:pPr>
      <w:r>
        <w:t xml:space="preserve">The Association of Public Health Laboratories </w:t>
      </w:r>
      <w:r w:rsidR="00DC265C">
        <w:t>(APHL)</w:t>
      </w:r>
      <w:r>
        <w:t xml:space="preserve"> is sending you this 202</w:t>
      </w:r>
      <w:r w:rsidR="00BF340B">
        <w:t>5</w:t>
      </w:r>
      <w:r>
        <w:t xml:space="preserve"> Wastewater Surveillance Survey to understand your laboratory’s involvement in</w:t>
      </w:r>
      <w:r w:rsidR="009E17CF">
        <w:t xml:space="preserve"> </w:t>
      </w:r>
      <w:r>
        <w:t>wastewater testing</w:t>
      </w:r>
      <w:r w:rsidR="009E17CF">
        <w:t xml:space="preserve"> for </w:t>
      </w:r>
      <w:r w:rsidR="00A950AC">
        <w:t>public health targets</w:t>
      </w:r>
      <w:r w:rsidR="00BF340B">
        <w:t xml:space="preserve"> and to build a nationwide picture of wastewater surveillance</w:t>
      </w:r>
      <w:r>
        <w:t>.</w:t>
      </w:r>
    </w:p>
    <w:p w14:paraId="106824A9" w14:textId="77777777" w:rsidR="00A77F22" w:rsidRDefault="00A77F22" w:rsidP="00A77F22">
      <w:pPr>
        <w:pStyle w:val="NormalWeb"/>
        <w:shd w:val="clear" w:color="auto" w:fill="FFFFFF"/>
        <w:spacing w:before="0" w:beforeAutospacing="0" w:after="0" w:afterAutospacing="0"/>
        <w:rPr>
          <w:rFonts w:ascii="Calibri" w:hAnsi="Calibri" w:cs="Calibri"/>
          <w:sz w:val="22"/>
          <w:szCs w:val="22"/>
        </w:rPr>
      </w:pPr>
    </w:p>
    <w:p w14:paraId="75957B96" w14:textId="17EFF59F" w:rsidR="00A77F22" w:rsidRPr="00A77F22" w:rsidRDefault="15E108A5" w:rsidP="00A77F22">
      <w:r>
        <w:t>Survey d</w:t>
      </w:r>
      <w:r w:rsidR="1E51B90D">
        <w:t xml:space="preserve">ata will help </w:t>
      </w:r>
      <w:proofErr w:type="gramStart"/>
      <w:r w:rsidR="1E51B90D">
        <w:t>APHL</w:t>
      </w:r>
      <w:proofErr w:type="gramEnd"/>
      <w:r w:rsidR="1E51B90D">
        <w:t xml:space="preserve"> and federal partners </w:t>
      </w:r>
      <w:r w:rsidR="00AE5A8F">
        <w:t>better understand</w:t>
      </w:r>
      <w:r w:rsidR="1E51B90D">
        <w:t xml:space="preserve"> nationwide wastewater surveillance laboratory capability and capacity, challenges, and how we may provide support to address those challenges.  </w:t>
      </w:r>
    </w:p>
    <w:p w14:paraId="02B33191" w14:textId="77777777" w:rsidR="00A77F22" w:rsidRPr="00A77F22" w:rsidRDefault="00A77F22" w:rsidP="00A77F22">
      <w:pPr>
        <w:ind w:left="360"/>
      </w:pPr>
    </w:p>
    <w:p w14:paraId="2F8135C2" w14:textId="3F45335F" w:rsidR="00A77F22" w:rsidRPr="00A77F22" w:rsidRDefault="00A77F22" w:rsidP="00A77F22">
      <w:r>
        <w:t xml:space="preserve">This survey should take </w:t>
      </w:r>
      <w:commentRangeStart w:id="0"/>
      <w:commentRangeStart w:id="1"/>
      <w:commentRangeStart w:id="2"/>
      <w:r>
        <w:t xml:space="preserve">between </w:t>
      </w:r>
      <w:commentRangeStart w:id="3"/>
      <w:r w:rsidR="00BF340B">
        <w:t>5</w:t>
      </w:r>
      <w:r>
        <w:t xml:space="preserve"> to </w:t>
      </w:r>
      <w:r w:rsidR="00DC265C">
        <w:t>4</w:t>
      </w:r>
      <w:r w:rsidR="004E1D7E">
        <w:t>5</w:t>
      </w:r>
      <w:r>
        <w:t xml:space="preserve"> minutes </w:t>
      </w:r>
      <w:commentRangeEnd w:id="3"/>
      <w:r>
        <w:rPr>
          <w:rStyle w:val="CommentReference"/>
        </w:rPr>
        <w:commentReference w:id="3"/>
      </w:r>
      <w:r>
        <w:t>to complete</w:t>
      </w:r>
      <w:commentRangeEnd w:id="0"/>
      <w:r>
        <w:rPr>
          <w:rStyle w:val="CommentReference"/>
        </w:rPr>
        <w:commentReference w:id="0"/>
      </w:r>
      <w:commentRangeEnd w:id="1"/>
      <w:r>
        <w:rPr>
          <w:rStyle w:val="CommentReference"/>
        </w:rPr>
        <w:commentReference w:id="1"/>
      </w:r>
      <w:commentRangeEnd w:id="2"/>
      <w:r>
        <w:rPr>
          <w:rStyle w:val="CommentReference"/>
        </w:rPr>
        <w:commentReference w:id="2"/>
      </w:r>
      <w:r>
        <w:t>, depending on your lab</w:t>
      </w:r>
      <w:r w:rsidR="00302AF9">
        <w:t>oratory</w:t>
      </w:r>
      <w:r>
        <w:t xml:space="preserve">’s current interest and involvement. </w:t>
      </w:r>
      <w:commentRangeStart w:id="4"/>
      <w:r>
        <w:t xml:space="preserve"> </w:t>
      </w:r>
      <w:commentRangeEnd w:id="4"/>
      <w:r>
        <w:rPr>
          <w:rStyle w:val="CommentReference"/>
        </w:rPr>
        <w:commentReference w:id="4"/>
      </w:r>
      <w:r w:rsidR="003E5FBD" w:rsidRPr="3FF601BB">
        <w:rPr>
          <w:b/>
          <w:bCs/>
        </w:rPr>
        <w:t xml:space="preserve">Please complete this survey even if your laboratory </w:t>
      </w:r>
      <w:r w:rsidR="0054786F" w:rsidRPr="3FF601BB">
        <w:rPr>
          <w:b/>
          <w:bCs/>
        </w:rPr>
        <w:t xml:space="preserve">is not </w:t>
      </w:r>
      <w:r w:rsidR="003E5FBD" w:rsidRPr="3FF601BB">
        <w:rPr>
          <w:b/>
          <w:bCs/>
        </w:rPr>
        <w:t xml:space="preserve">currently </w:t>
      </w:r>
      <w:r w:rsidR="2331EB1C" w:rsidRPr="3FF601BB">
        <w:rPr>
          <w:b/>
          <w:bCs/>
        </w:rPr>
        <w:t>performing</w:t>
      </w:r>
      <w:r w:rsidR="003E5FBD" w:rsidRPr="3FF601BB">
        <w:rPr>
          <w:b/>
          <w:bCs/>
        </w:rPr>
        <w:t xml:space="preserve"> this testing, or if you contract out this testing</w:t>
      </w:r>
      <w:r w:rsidR="003E5FBD">
        <w:t xml:space="preserve">. Only a few questions are required, including the contact information for the contract </w:t>
      </w:r>
      <w:r w:rsidR="0B52C0C0">
        <w:t>laboratory,</w:t>
      </w:r>
      <w:r w:rsidR="0054786F">
        <w:t xml:space="preserve"> </w:t>
      </w:r>
      <w:r w:rsidR="388463F7">
        <w:t>so APHL</w:t>
      </w:r>
      <w:r w:rsidR="0054786F">
        <w:t xml:space="preserve"> can send them the survey</w:t>
      </w:r>
      <w:r w:rsidR="003E5FBD">
        <w:t xml:space="preserve">. Your </w:t>
      </w:r>
      <w:r w:rsidR="0054786F">
        <w:t xml:space="preserve">survey </w:t>
      </w:r>
      <w:r w:rsidR="003E5FBD">
        <w:t>response, regardless of your laboratory's level of involvement, is essential to ensuring our survey data are complete.</w:t>
      </w:r>
    </w:p>
    <w:p w14:paraId="0AF82228" w14:textId="77777777" w:rsidR="00A77F22" w:rsidRPr="00A77F22" w:rsidRDefault="00A77F22" w:rsidP="00A77F22">
      <w:pPr>
        <w:ind w:left="360"/>
      </w:pPr>
    </w:p>
    <w:p w14:paraId="6C43185E" w14:textId="24F4B812" w:rsidR="00A77F22" w:rsidRPr="00A77F22" w:rsidRDefault="00A77F22" w:rsidP="00A77F22">
      <w:commentRangeStart w:id="5"/>
      <w:r w:rsidRPr="0EB538EA">
        <w:rPr>
          <w:b/>
          <w:bCs/>
        </w:rPr>
        <w:t xml:space="preserve">Complete responses are due to APHL by </w:t>
      </w:r>
      <w:r w:rsidR="2F2EC695" w:rsidRPr="0EB538EA">
        <w:rPr>
          <w:b/>
          <w:bCs/>
        </w:rPr>
        <w:t>5:00 PM EDT,</w:t>
      </w:r>
      <w:r w:rsidRPr="0EB538EA">
        <w:rPr>
          <w:b/>
          <w:bCs/>
        </w:rPr>
        <w:t xml:space="preserve"> on </w:t>
      </w:r>
      <w:r w:rsidR="007B6606" w:rsidRPr="0EB538EA">
        <w:rPr>
          <w:b/>
          <w:bCs/>
        </w:rPr>
        <w:t>Monday, August 11</w:t>
      </w:r>
      <w:r>
        <w:t xml:space="preserve">. Your participation is vital to APHL’s work </w:t>
      </w:r>
      <w:r w:rsidR="0054786F">
        <w:t xml:space="preserve">with </w:t>
      </w:r>
      <w:r w:rsidR="00E154B6">
        <w:t xml:space="preserve">the </w:t>
      </w:r>
      <w:r w:rsidR="0054786F">
        <w:t>CDC</w:t>
      </w:r>
      <w:r w:rsidR="004E1D7E">
        <w:t xml:space="preserve"> National Wastewater Surveillance System</w:t>
      </w:r>
      <w:r w:rsidR="0054786F">
        <w:t xml:space="preserve"> </w:t>
      </w:r>
      <w:r w:rsidR="00AE5A8F">
        <w:t>to strengthen</w:t>
      </w:r>
      <w:r>
        <w:t xml:space="preserve"> wastewater surveillance </w:t>
      </w:r>
      <w:r w:rsidR="0054786F">
        <w:t xml:space="preserve">to protect </w:t>
      </w:r>
      <w:r>
        <w:t xml:space="preserve">public health. </w:t>
      </w:r>
      <w:r w:rsidR="310B7F21">
        <w:t xml:space="preserve">APHL will collect identifiable data for internal use only. Deidentified data will be used to develop a survey report and </w:t>
      </w:r>
      <w:bookmarkStart w:id="6" w:name="_Int_fsVQ15Yw"/>
      <w:r w:rsidR="310B7F21">
        <w:t>share</w:t>
      </w:r>
      <w:bookmarkEnd w:id="6"/>
      <w:r w:rsidR="310B7F21">
        <w:t xml:space="preserve"> with partners. </w:t>
      </w:r>
      <w:r>
        <w:t>We thank you in advance for your efforts.</w:t>
      </w:r>
      <w:commentRangeEnd w:id="5"/>
      <w:r>
        <w:rPr>
          <w:rStyle w:val="CommentReference"/>
        </w:rPr>
        <w:commentReference w:id="5"/>
      </w:r>
    </w:p>
    <w:p w14:paraId="5A5C681C" w14:textId="77777777" w:rsidR="00A77F22" w:rsidRDefault="00A77F22" w:rsidP="00A77F22">
      <w:pPr>
        <w:rPr>
          <w:rFonts w:ascii="Helvetica" w:hAnsi="Helvetica" w:cs="Helvetica"/>
          <w:sz w:val="23"/>
          <w:szCs w:val="23"/>
        </w:rPr>
      </w:pPr>
    </w:p>
    <w:p w14:paraId="2612EF49" w14:textId="448BF588" w:rsidR="00A77F22" w:rsidRDefault="00A77F22" w:rsidP="00A77F22">
      <w:r>
        <w:t xml:space="preserve">The survey can be accessed here: </w:t>
      </w:r>
      <w:r w:rsidR="007B6606">
        <w:t xml:space="preserve">(mail merge to insert </w:t>
      </w:r>
      <w:proofErr w:type="spellStart"/>
      <w:r w:rsidR="007B6606">
        <w:t>qualtrix</w:t>
      </w:r>
      <w:proofErr w:type="spellEnd"/>
      <w:r w:rsidR="007B6606">
        <w:t xml:space="preserve"> link)</w:t>
      </w:r>
      <w:r>
        <w:br/>
      </w:r>
    </w:p>
    <w:p w14:paraId="3F7299B0" w14:textId="1FA133EA" w:rsidR="00A77F22" w:rsidRDefault="00A77F22" w:rsidP="00A77F22">
      <w:r>
        <w:t xml:space="preserve">A copy of the printable PDF </w:t>
      </w:r>
      <w:r w:rsidR="00302AF9">
        <w:t xml:space="preserve">is provided for your reference so that you may review the entirety of the survey at once. Please provide your responses to APHL only through the survey link above. </w:t>
      </w:r>
      <w:r>
        <w:br/>
      </w:r>
      <w:r w:rsidRPr="444899CF">
        <w:rPr>
          <w:highlight w:val="yellow"/>
        </w:rPr>
        <w:t>insert link</w:t>
      </w:r>
      <w:r w:rsidR="004C24BD">
        <w:t xml:space="preserve">  </w:t>
      </w:r>
    </w:p>
    <w:p w14:paraId="7F92D475" w14:textId="77777777" w:rsidR="00A77F22" w:rsidRDefault="00A77F22" w:rsidP="00A77F22">
      <w:pPr>
        <w:rPr>
          <w:b/>
          <w:bCs/>
          <w:color w:val="404040"/>
        </w:rPr>
      </w:pPr>
    </w:p>
    <w:p w14:paraId="3EED91BA" w14:textId="77777777" w:rsidR="00A77F22" w:rsidRDefault="00A77F22" w:rsidP="00A77F22">
      <w:r>
        <w:t>If you have any questions or concerns, please feel free to contact the staff below:</w:t>
      </w:r>
    </w:p>
    <w:p w14:paraId="3AFC64E9" w14:textId="6DAFD328" w:rsidR="00A77F22" w:rsidRDefault="00A77F22" w:rsidP="00A77F22">
      <w:pPr>
        <w:pStyle w:val="ListParagraph"/>
        <w:numPr>
          <w:ilvl w:val="0"/>
          <w:numId w:val="1"/>
        </w:numPr>
      </w:pPr>
      <w:r>
        <w:t xml:space="preserve">Technical Questions (e.g., survey navigation, passwords, access): </w:t>
      </w:r>
      <w:r w:rsidR="7F8EEBB5">
        <w:t>Haley Davis-Martin, quality systems and analytics data sc</w:t>
      </w:r>
      <w:r w:rsidR="4813DF14">
        <w:t>ience specialist</w:t>
      </w:r>
      <w:r w:rsidR="398FD9F0">
        <w:t>,</w:t>
      </w:r>
      <w:r w:rsidR="4813DF14">
        <w:t xml:space="preserve"> 240.485.3913 or </w:t>
      </w:r>
      <w:hyperlink r:id="rId12">
        <w:r w:rsidR="4813DF14" w:rsidRPr="3FF601BB">
          <w:rPr>
            <w:rStyle w:val="Hyperlink"/>
          </w:rPr>
          <w:t>haley.davis-martin@aphl.org</w:t>
        </w:r>
      </w:hyperlink>
      <w:r w:rsidR="4813DF14">
        <w:t xml:space="preserve">. </w:t>
      </w:r>
    </w:p>
    <w:p w14:paraId="7FB81E66" w14:textId="5C5CF856" w:rsidR="00A77F22" w:rsidRDefault="00A77F22" w:rsidP="00A77F22">
      <w:pPr>
        <w:pStyle w:val="ListParagraph"/>
        <w:numPr>
          <w:ilvl w:val="0"/>
          <w:numId w:val="1"/>
        </w:numPr>
      </w:pPr>
      <w:r>
        <w:t xml:space="preserve">Subject Matter: </w:t>
      </w:r>
      <w:r w:rsidR="00302AF9">
        <w:t>Erin Morin</w:t>
      </w:r>
      <w:r>
        <w:t xml:space="preserve">, environmental </w:t>
      </w:r>
      <w:r w:rsidR="00302AF9">
        <w:t>health specialist</w:t>
      </w:r>
      <w:r w:rsidR="216D6A93">
        <w:t>,</w:t>
      </w:r>
      <w:r>
        <w:t xml:space="preserve"> 240.485.</w:t>
      </w:r>
      <w:r w:rsidR="00302AF9">
        <w:t>38</w:t>
      </w:r>
      <w:r>
        <w:t xml:space="preserve">30 or </w:t>
      </w:r>
      <w:hyperlink r:id="rId13">
        <w:r w:rsidR="00302AF9" w:rsidRPr="3FF601BB">
          <w:rPr>
            <w:rStyle w:val="Hyperlink"/>
          </w:rPr>
          <w:t>erin.morin@aphl.org</w:t>
        </w:r>
      </w:hyperlink>
      <w:r w:rsidR="0054786F">
        <w:t>.</w:t>
      </w:r>
      <w:r>
        <w:t xml:space="preserve"> </w:t>
      </w:r>
    </w:p>
    <w:p w14:paraId="20D51464" w14:textId="2CAB5127" w:rsidR="00151683" w:rsidRDefault="00151683" w:rsidP="00A77F22">
      <w:r>
        <w:t xml:space="preserve">Thank you again for your efforts. </w:t>
      </w:r>
    </w:p>
    <w:p w14:paraId="43550947" w14:textId="77777777" w:rsidR="00151683" w:rsidRDefault="00151683" w:rsidP="00A77F22"/>
    <w:p w14:paraId="2AAA35EA" w14:textId="77777777" w:rsidR="00A77F22" w:rsidRDefault="00A77F22" w:rsidP="00A77F22">
      <w:r>
        <w:t>Sincerely,</w:t>
      </w:r>
    </w:p>
    <w:p w14:paraId="5EE30FF9" w14:textId="77777777" w:rsidR="00A77F22" w:rsidRDefault="00A77F22" w:rsidP="00A77F22"/>
    <w:p w14:paraId="4C029515" w14:textId="7C66BD5A" w:rsidR="00A058A4" w:rsidRDefault="007B6606">
      <w:r w:rsidRPr="444899CF">
        <w:rPr>
          <w:b/>
          <w:bCs/>
          <w:color w:val="000000" w:themeColor="text1"/>
        </w:rPr>
        <w:t>Julianne Nassif, MS</w:t>
      </w:r>
      <w:r w:rsidRPr="444899CF">
        <w:rPr>
          <w:color w:val="000000" w:themeColor="text1"/>
        </w:rPr>
        <w:t> </w:t>
      </w:r>
      <w:r w:rsidRPr="444899CF">
        <w:rPr>
          <w:rFonts w:ascii="Arial" w:hAnsi="Arial" w:cs="Arial"/>
          <w:color w:val="000000" w:themeColor="text1"/>
        </w:rPr>
        <w:t> </w:t>
      </w:r>
      <w:r>
        <w:br/>
      </w:r>
      <w:r w:rsidRPr="444899CF">
        <w:rPr>
          <w:color w:val="141413"/>
        </w:rPr>
        <w:t>Senior Director </w:t>
      </w:r>
      <w:r>
        <w:t>– Environmental Health</w:t>
      </w:r>
      <w:r>
        <w:br/>
      </w:r>
      <w:r w:rsidRPr="444899CF">
        <w:rPr>
          <w:b/>
          <w:bCs/>
          <w:color w:val="000000" w:themeColor="text1"/>
        </w:rPr>
        <w:t>Association of Public Health Laboratories</w:t>
      </w:r>
      <w:r>
        <w:br/>
      </w:r>
      <w:r w:rsidRPr="444899CF">
        <w:rPr>
          <w:b/>
          <w:bCs/>
          <w:color w:val="3D3C3F"/>
        </w:rPr>
        <w:t>P</w:t>
      </w:r>
      <w:r w:rsidRPr="444899CF">
        <w:rPr>
          <w:color w:val="3D3C3F"/>
        </w:rPr>
        <w:t> </w:t>
      </w:r>
      <w:hyperlink r:id="rId14">
        <w:r w:rsidRPr="444899CF">
          <w:rPr>
            <w:rStyle w:val="Hyperlink"/>
            <w:color w:val="3D3C3F"/>
            <w:u w:val="none"/>
          </w:rPr>
          <w:t>240-485-2737</w:t>
        </w:r>
      </w:hyperlink>
      <w:r w:rsidRPr="444899CF">
        <w:rPr>
          <w:color w:val="3D3C3F"/>
        </w:rPr>
        <w:t>  </w:t>
      </w:r>
      <w:r>
        <w:br/>
      </w:r>
      <w:hyperlink r:id="rId15">
        <w:r w:rsidRPr="444899CF">
          <w:rPr>
            <w:rStyle w:val="Hyperlink"/>
            <w:rFonts w:cs="Arial"/>
            <w:color w:val="000000" w:themeColor="text1"/>
          </w:rPr>
          <w:t>julianne.nassif@aphl.org</w:t>
        </w:r>
      </w:hyperlink>
      <w:r w:rsidRPr="444899CF">
        <w:rPr>
          <w:color w:val="3D3C3F"/>
        </w:rPr>
        <w:t xml:space="preserve"> | </w:t>
      </w:r>
      <w:hyperlink r:id="rId16">
        <w:r w:rsidRPr="444899CF">
          <w:rPr>
            <w:rStyle w:val="Hyperlink"/>
            <w:rFonts w:cs="Arial"/>
            <w:color w:val="000000" w:themeColor="text1"/>
          </w:rPr>
          <w:t>www.aphl.org</w:t>
        </w:r>
      </w:hyperlink>
      <w:r w:rsidRPr="444899CF">
        <w:rPr>
          <w:color w:val="3D3C3F"/>
        </w:rPr>
        <w:t>   </w:t>
      </w:r>
    </w:p>
    <w:sectPr w:rsidR="00A058A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Wright, Sarah | APHL" w:date="2025-06-12T13:11:00Z" w:initials="SW">
    <w:p w14:paraId="37571995" w14:textId="0B120149" w:rsidR="004E1D7E" w:rsidRDefault="004E1D7E" w:rsidP="004E1D7E">
      <w:pPr>
        <w:pStyle w:val="CommentText"/>
      </w:pPr>
      <w:r>
        <w:rPr>
          <w:rStyle w:val="CommentReference"/>
        </w:rPr>
        <w:annotationRef/>
      </w:r>
      <w:r>
        <w:t xml:space="preserve">40 is a good estimate - we might as well do an even 45 then. </w:t>
      </w:r>
    </w:p>
  </w:comment>
  <w:comment w:id="0" w:author="Wright, Sarah | APHL" w:date="2025-05-29T17:08:00Z" w:initials="SW">
    <w:p w14:paraId="7D647F0F" w14:textId="563C3CD1" w:rsidR="00302AF9" w:rsidRDefault="00302AF9" w:rsidP="00302AF9">
      <w:pPr>
        <w:pStyle w:val="CommentText"/>
      </w:pPr>
      <w:r>
        <w:rPr>
          <w:rStyle w:val="CommentReference"/>
        </w:rPr>
        <w:annotationRef/>
      </w:r>
      <w:r>
        <w:t xml:space="preserve">Can you please email whoever you think would be able to help gauge this - Enoma, Alex, Dagmara, Cory? And perhaps taking a little test run yourself for the minimum and maximum amounts of time this would take based upon the lowest and highest involvements of labs you know </w:t>
      </w:r>
    </w:p>
  </w:comment>
  <w:comment w:id="1" w:author="Morin, Erin | APHL" w:date="2025-05-30T08:41:00Z" w:initials="EM">
    <w:p w14:paraId="02759DE3" w14:textId="77777777" w:rsidR="00007C98" w:rsidRDefault="00007C98" w:rsidP="00007C98">
      <w:pPr>
        <w:pStyle w:val="CommentText"/>
      </w:pPr>
      <w:r>
        <w:rPr>
          <w:rStyle w:val="CommentReference"/>
        </w:rPr>
        <w:annotationRef/>
      </w:r>
      <w:r>
        <w:t>emailed</w:t>
      </w:r>
    </w:p>
  </w:comment>
  <w:comment w:id="2" w:author="Morin, Erin | APHL" w:date="2025-06-11T12:32:00Z" w:initials="EM">
    <w:p w14:paraId="0F1BAB2C" w14:textId="77777777" w:rsidR="0096181E" w:rsidRDefault="0096181E" w:rsidP="0096181E">
      <w:pPr>
        <w:pStyle w:val="CommentText"/>
      </w:pPr>
      <w:r>
        <w:rPr>
          <w:rStyle w:val="CommentReference"/>
        </w:rPr>
        <w:annotationRef/>
      </w:r>
      <w:r>
        <w:t>This is from Soo, Enoma and Dagmara</w:t>
      </w:r>
    </w:p>
  </w:comment>
  <w:comment w:id="4" w:author="Wright, Sarah | APHL" w:date="2025-06-12T13:16:00Z" w:initials="SW">
    <w:p w14:paraId="0BC0E89F" w14:textId="77777777" w:rsidR="00E154B6" w:rsidRDefault="00E154B6" w:rsidP="00E154B6">
      <w:pPr>
        <w:pStyle w:val="CommentText"/>
      </w:pPr>
      <w:r>
        <w:rPr>
          <w:rStyle w:val="CommentReference"/>
        </w:rPr>
        <w:annotationRef/>
      </w:r>
      <w:r>
        <w:t xml:space="preserve">How many questions do we have in total? </w:t>
      </w:r>
    </w:p>
  </w:comment>
  <w:comment w:id="5" w:author="Wright, Sarah | APHL" w:date="2025-06-12T13:18:00Z" w:initials="SW">
    <w:p w14:paraId="1027662E" w14:textId="77777777" w:rsidR="00E154B6" w:rsidRDefault="00E154B6" w:rsidP="00E154B6">
      <w:pPr>
        <w:pStyle w:val="CommentText"/>
      </w:pPr>
      <w:r>
        <w:rPr>
          <w:rStyle w:val="CommentReference"/>
        </w:rPr>
        <w:annotationRef/>
      </w:r>
      <w:r>
        <w:t xml:space="preserve">Is the survey data use information about how identifiable info won’t be shared outside of APHL at the beginning of the survey itself? Would be good to get language on that and see specifics.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571995" w15:done="1"/>
  <w15:commentEx w15:paraId="7D647F0F" w15:done="1"/>
  <w15:commentEx w15:paraId="02759DE3" w15:paraIdParent="7D647F0F" w15:done="1"/>
  <w15:commentEx w15:paraId="0F1BAB2C" w15:paraIdParent="7D647F0F" w15:done="1"/>
  <w15:commentEx w15:paraId="0BC0E89F" w15:done="1"/>
  <w15:commentEx w15:paraId="1027662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FFF038" w16cex:dateUtc="2025-06-12T17:11:00Z"/>
  <w16cex:commentExtensible w16cex:durableId="5246F1FD" w16cex:dateUtc="2025-05-29T21:08:00Z"/>
  <w16cex:commentExtensible w16cex:durableId="3B0ADA86" w16cex:dateUtc="2025-05-30T12:41:00Z"/>
  <w16cex:commentExtensible w16cex:durableId="3AEBE504" w16cex:dateUtc="2025-06-11T16:32:00Z"/>
  <w16cex:commentExtensible w16cex:durableId="6AFF043A" w16cex:dateUtc="2025-06-12T17:16:00Z"/>
  <w16cex:commentExtensible w16cex:durableId="5DFE1774" w16cex:dateUtc="2025-06-12T17: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571995" w16cid:durableId="04FFF038"/>
  <w16cid:commentId w16cid:paraId="7D647F0F" w16cid:durableId="5246F1FD"/>
  <w16cid:commentId w16cid:paraId="02759DE3" w16cid:durableId="3B0ADA86"/>
  <w16cid:commentId w16cid:paraId="0F1BAB2C" w16cid:durableId="3AEBE504"/>
  <w16cid:commentId w16cid:paraId="0BC0E89F" w16cid:durableId="6AFF043A"/>
  <w16cid:commentId w16cid:paraId="1027662E" w16cid:durableId="5DFE177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fsVQ15Yw" int2:invalidationBookmarkName="" int2:hashCode="qrkN/oxvFSpPsH" int2:id="qeiryg6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44036"/>
    <w:multiLevelType w:val="hybridMultilevel"/>
    <w:tmpl w:val="4C5CF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1718409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Sarah | APHL">
    <w15:presenceInfo w15:providerId="AD" w15:userId="S::sarah.wright@aphl.org::e869e1a3-f91c-4466-afb0-41e8c6e2c433"/>
  </w15:person>
  <w15:person w15:author="Morin, Erin | APHL">
    <w15:presenceInfo w15:providerId="AD" w15:userId="S::erin.morin@aphl.org::ba80adbe-bb84-4f13-9065-18097a170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email"/>
    <w:linkToQuery/>
    <w:dataType w:val="native"/>
    <w:connectString w:val="Provider=Microsoft.ACE.OLEDB.12.0;User ID=Admin;Data Source=C:\Users\erin.morin\OneDrive - Association of Public Health Laboratories\Desktop\practice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email"/>
        <w:mappedName w:val="E-mail Address"/>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22"/>
    <w:rsid w:val="00007C98"/>
    <w:rsid w:val="00077920"/>
    <w:rsid w:val="000E442F"/>
    <w:rsid w:val="0010616F"/>
    <w:rsid w:val="00151683"/>
    <w:rsid w:val="001A55F0"/>
    <w:rsid w:val="0022649B"/>
    <w:rsid w:val="002A3028"/>
    <w:rsid w:val="00302AF9"/>
    <w:rsid w:val="003E5FBD"/>
    <w:rsid w:val="003F1260"/>
    <w:rsid w:val="004C24BD"/>
    <w:rsid w:val="004D22E5"/>
    <w:rsid w:val="004E1D7E"/>
    <w:rsid w:val="004F4C14"/>
    <w:rsid w:val="0054786F"/>
    <w:rsid w:val="005643C0"/>
    <w:rsid w:val="00586F26"/>
    <w:rsid w:val="005F7D37"/>
    <w:rsid w:val="00642F78"/>
    <w:rsid w:val="006D3873"/>
    <w:rsid w:val="007A30D2"/>
    <w:rsid w:val="007B6606"/>
    <w:rsid w:val="00830E69"/>
    <w:rsid w:val="00867400"/>
    <w:rsid w:val="0096181E"/>
    <w:rsid w:val="009E17CF"/>
    <w:rsid w:val="00A058A4"/>
    <w:rsid w:val="00A110C6"/>
    <w:rsid w:val="00A77F22"/>
    <w:rsid w:val="00A950AC"/>
    <w:rsid w:val="00AC4423"/>
    <w:rsid w:val="00AE5A8F"/>
    <w:rsid w:val="00B95E75"/>
    <w:rsid w:val="00BF340B"/>
    <w:rsid w:val="00CF4EA1"/>
    <w:rsid w:val="00D228FA"/>
    <w:rsid w:val="00DB28F9"/>
    <w:rsid w:val="00DC265C"/>
    <w:rsid w:val="00DD2819"/>
    <w:rsid w:val="00E13787"/>
    <w:rsid w:val="00E154B6"/>
    <w:rsid w:val="00F22197"/>
    <w:rsid w:val="00F40EB7"/>
    <w:rsid w:val="02C68C78"/>
    <w:rsid w:val="03BC5FD0"/>
    <w:rsid w:val="046F7A25"/>
    <w:rsid w:val="0B52C0C0"/>
    <w:rsid w:val="0DFA97AA"/>
    <w:rsid w:val="0EB538EA"/>
    <w:rsid w:val="15E108A5"/>
    <w:rsid w:val="187E4B08"/>
    <w:rsid w:val="1E51B90D"/>
    <w:rsid w:val="216D6A93"/>
    <w:rsid w:val="2331EB1C"/>
    <w:rsid w:val="2C85B142"/>
    <w:rsid w:val="2F2EC695"/>
    <w:rsid w:val="310B7F21"/>
    <w:rsid w:val="31524CB0"/>
    <w:rsid w:val="372222C4"/>
    <w:rsid w:val="388463F7"/>
    <w:rsid w:val="398FD9F0"/>
    <w:rsid w:val="3FF601BB"/>
    <w:rsid w:val="444899CF"/>
    <w:rsid w:val="4813DF14"/>
    <w:rsid w:val="4945DAE2"/>
    <w:rsid w:val="49734E36"/>
    <w:rsid w:val="52A9B86E"/>
    <w:rsid w:val="5CDAE197"/>
    <w:rsid w:val="6BE0CC11"/>
    <w:rsid w:val="6F815C5F"/>
    <w:rsid w:val="7F8EEB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82F14"/>
  <w15:chartTrackingRefBased/>
  <w15:docId w15:val="{CC774BFD-0C0B-4EB4-875F-2442C8C5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2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7F22"/>
    <w:rPr>
      <w:color w:val="0563C1"/>
      <w:u w:val="single"/>
    </w:rPr>
  </w:style>
  <w:style w:type="paragraph" w:styleId="NormalWeb">
    <w:name w:val="Normal (Web)"/>
    <w:basedOn w:val="Normal"/>
    <w:uiPriority w:val="99"/>
    <w:semiHidden/>
    <w:unhideWhenUsed/>
    <w:rsid w:val="00A77F22"/>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A77F22"/>
    <w:pPr>
      <w:spacing w:after="200" w:line="276" w:lineRule="auto"/>
      <w:ind w:left="720"/>
      <w:contextualSpacing/>
    </w:pPr>
  </w:style>
  <w:style w:type="character" w:styleId="UnresolvedMention">
    <w:name w:val="Unresolved Mention"/>
    <w:basedOn w:val="DefaultParagraphFont"/>
    <w:uiPriority w:val="99"/>
    <w:semiHidden/>
    <w:unhideWhenUsed/>
    <w:rsid w:val="00A77F22"/>
    <w:rPr>
      <w:color w:val="605E5C"/>
      <w:shd w:val="clear" w:color="auto" w:fill="E1DFDD"/>
    </w:rPr>
  </w:style>
  <w:style w:type="character" w:styleId="CommentReference">
    <w:name w:val="annotation reference"/>
    <w:basedOn w:val="DefaultParagraphFont"/>
    <w:uiPriority w:val="99"/>
    <w:semiHidden/>
    <w:unhideWhenUsed/>
    <w:rsid w:val="00830E69"/>
    <w:rPr>
      <w:sz w:val="16"/>
      <w:szCs w:val="16"/>
    </w:rPr>
  </w:style>
  <w:style w:type="paragraph" w:styleId="CommentText">
    <w:name w:val="annotation text"/>
    <w:basedOn w:val="Normal"/>
    <w:link w:val="CommentTextChar"/>
    <w:uiPriority w:val="99"/>
    <w:unhideWhenUsed/>
    <w:rsid w:val="00830E69"/>
    <w:rPr>
      <w:sz w:val="20"/>
      <w:szCs w:val="20"/>
    </w:rPr>
  </w:style>
  <w:style w:type="character" w:customStyle="1" w:styleId="CommentTextChar">
    <w:name w:val="Comment Text Char"/>
    <w:basedOn w:val="DefaultParagraphFont"/>
    <w:link w:val="CommentText"/>
    <w:uiPriority w:val="99"/>
    <w:rsid w:val="00830E6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830E69"/>
    <w:rPr>
      <w:b/>
      <w:bCs/>
    </w:rPr>
  </w:style>
  <w:style w:type="character" w:customStyle="1" w:styleId="CommentSubjectChar">
    <w:name w:val="Comment Subject Char"/>
    <w:basedOn w:val="CommentTextChar"/>
    <w:link w:val="CommentSubject"/>
    <w:uiPriority w:val="99"/>
    <w:semiHidden/>
    <w:rsid w:val="00830E69"/>
    <w:rPr>
      <w:rFonts w:ascii="Calibri" w:hAnsi="Calibri" w:cs="Calibri"/>
      <w:b/>
      <w:bCs/>
      <w:sz w:val="20"/>
      <w:szCs w:val="20"/>
    </w:rPr>
  </w:style>
  <w:style w:type="paragraph" w:styleId="Revision">
    <w:name w:val="Revision"/>
    <w:hidden/>
    <w:uiPriority w:val="99"/>
    <w:semiHidden/>
    <w:rsid w:val="000E442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925394">
      <w:bodyDiv w:val="1"/>
      <w:marLeft w:val="0"/>
      <w:marRight w:val="0"/>
      <w:marTop w:val="0"/>
      <w:marBottom w:val="0"/>
      <w:divBdr>
        <w:top w:val="none" w:sz="0" w:space="0" w:color="auto"/>
        <w:left w:val="none" w:sz="0" w:space="0" w:color="auto"/>
        <w:bottom w:val="none" w:sz="0" w:space="0" w:color="auto"/>
        <w:right w:val="none" w:sz="0" w:space="0" w:color="auto"/>
      </w:divBdr>
    </w:div>
    <w:div w:id="178600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erin.morin@aphl.org"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aley.davis-martin@aph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hl.org/pages/default.aspx"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5" Type="http://schemas.openxmlformats.org/officeDocument/2006/relationships/hyperlink" Target="mailto:julianne.nassif@aphl.org" TargetMode="Externa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hyperlink" Target="tel:240-485-27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11E3844E5F3943BDA9E830BA502E27" ma:contentTypeVersion="17" ma:contentTypeDescription="Create a new document." ma:contentTypeScope="" ma:versionID="b3ea643f1619751fbc08941101656d59">
  <xsd:schema xmlns:xsd="http://www.w3.org/2001/XMLSchema" xmlns:xs="http://www.w3.org/2001/XMLSchema" xmlns:p="http://schemas.microsoft.com/office/2006/metadata/properties" xmlns:ns2="669127c0-0fad-4d7d-b0ab-70de05b949f1" xmlns:ns3="6153d7ef-525e-4fa2-bf83-d7b6c6486265" xmlns:ns4="36a2e673-aec1-4a31-bb25-5bf0d2fd598e" targetNamespace="http://schemas.microsoft.com/office/2006/metadata/properties" ma:root="true" ma:fieldsID="50ed536fa92b85b4bcd044371186769e" ns2:_="" ns3:_="" ns4:_="">
    <xsd:import namespace="669127c0-0fad-4d7d-b0ab-70de05b949f1"/>
    <xsd:import namespace="6153d7ef-525e-4fa2-bf83-d7b6c6486265"/>
    <xsd:import namespace="36a2e673-aec1-4a31-bb25-5bf0d2fd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127c0-0fad-4d7d-b0ab-70de05b949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c835f7-b660-4442-b8c7-c3559f13ee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53d7ef-525e-4fa2-bf83-d7b6c6486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2e673-aec1-4a31-bb25-5bf0d2fd598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267a360-0795-47dc-b6cd-2cfce2500531}" ma:internalName="TaxCatchAll" ma:showField="CatchAllData" ma:web="6153d7ef-525e-4fa2-bf83-d7b6c64862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9127c0-0fad-4d7d-b0ab-70de05b949f1">
      <Terms xmlns="http://schemas.microsoft.com/office/infopath/2007/PartnerControls"/>
    </lcf76f155ced4ddcb4097134ff3c332f>
    <TaxCatchAll xmlns="36a2e673-aec1-4a31-bb25-5bf0d2fd598e" xsi:nil="true"/>
  </documentManagement>
</p:properties>
</file>

<file path=customXml/itemProps1.xml><?xml version="1.0" encoding="utf-8"?>
<ds:datastoreItem xmlns:ds="http://schemas.openxmlformats.org/officeDocument/2006/customXml" ds:itemID="{10C23EAB-ACB9-49B1-A62F-CE93E8FFB861}">
  <ds:schemaRefs>
    <ds:schemaRef ds:uri="http://schemas.microsoft.com/sharepoint/v3/contenttype/forms"/>
  </ds:schemaRefs>
</ds:datastoreItem>
</file>

<file path=customXml/itemProps2.xml><?xml version="1.0" encoding="utf-8"?>
<ds:datastoreItem xmlns:ds="http://schemas.openxmlformats.org/officeDocument/2006/customXml" ds:itemID="{177090C0-37D8-4083-A618-9672FE6DB1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127c0-0fad-4d7d-b0ab-70de05b949f1"/>
    <ds:schemaRef ds:uri="6153d7ef-525e-4fa2-bf83-d7b6c6486265"/>
    <ds:schemaRef ds:uri="36a2e673-aec1-4a31-bb25-5bf0d2fd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3CFA-DBCD-4162-9355-02D7D4D4DF07}">
  <ds:schemaRefs>
    <ds:schemaRef ds:uri="36a2e673-aec1-4a31-bb25-5bf0d2fd598e"/>
    <ds:schemaRef ds:uri="http://schemas.microsoft.com/office/2006/metadata/properties"/>
    <ds:schemaRef ds:uri="http://purl.org/dc/dcmitype/"/>
    <ds:schemaRef ds:uri="http://purl.org/dc/elements/1.1/"/>
    <ds:schemaRef ds:uri="http://schemas.microsoft.com/office/2006/documentManagement/types"/>
    <ds:schemaRef ds:uri="http://purl.org/dc/terms/"/>
    <ds:schemaRef ds:uri="669127c0-0fad-4d7d-b0ab-70de05b949f1"/>
    <ds:schemaRef ds:uri="http://www.w3.org/XML/1998/namespace"/>
    <ds:schemaRef ds:uri="http://schemas.microsoft.com/office/infopath/2007/PartnerControls"/>
    <ds:schemaRef ds:uri="http://schemas.openxmlformats.org/package/2006/metadata/core-properties"/>
    <ds:schemaRef ds:uri="6153d7ef-525e-4fa2-bf83-d7b6c648626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Morin, Erin | APHL</dc:creator>
  <cp:keywords/>
  <dc:description/>
  <cp:lastModifiedBy>Buscemi, Paul | APHL</cp:lastModifiedBy>
  <cp:revision>2</cp:revision>
  <dcterms:created xsi:type="dcterms:W3CDTF">2025-08-04T13:16:00Z</dcterms:created>
  <dcterms:modified xsi:type="dcterms:W3CDTF">2025-08-04T13:16:00Z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0x0101007911E3844E5F3943BDA9E830BA502E27</vt:lpwstr>
  </property>
  <property fmtid="{D5CDD505-2E9C-101B-9397-08002B2CF9AE}" pid="3" name="MediaServiceImageTags">
    <vt:lpwstr/>
  </property>
</Properties>
</file>