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14:paraId="6DC2F2AD" w14:textId="0406699A"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EB9938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14:paraId="7A9DA6B0" w14:textId="180892FD" w:rsidR="001904C3" w:rsidRPr="0087734D" w:rsidRDefault="006E56B8" w:rsidP="00AC7E32">
      <w:pPr>
        <w:pStyle w:val="Heading1"/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Quality Management System Introduction</w:t>
      </w:r>
    </w:p>
    <w:p w14:paraId="6DECCCE9" w14:textId="55CE528A" w:rsidR="00380774" w:rsidRPr="0087734D" w:rsidRDefault="00380774" w:rsidP="00AC7E32">
      <w:pPr>
        <w:jc w:val="center"/>
        <w:rPr>
          <w:color w:val="00A0AF"/>
          <w:sz w:val="34"/>
          <w:szCs w:val="34"/>
        </w:rPr>
      </w:pPr>
      <w:r w:rsidRPr="0087734D">
        <w:rPr>
          <w:color w:val="00A0AF"/>
          <w:sz w:val="34"/>
          <w:szCs w:val="34"/>
        </w:rPr>
        <w:t>APHL Quality Management System (QMS) Competency Guidelines</w:t>
      </w:r>
    </w:p>
    <w:p w14:paraId="23EA2E9C" w14:textId="0AEFD7F8" w:rsidR="00BA0DEE" w:rsidRPr="0087734D" w:rsidRDefault="00BA0DEE" w:rsidP="00BA0DEE">
      <w:pPr>
        <w:pStyle w:val="NoSpacing"/>
        <w:rPr>
          <w:rFonts w:ascii="Franklin Gothic Book" w:hAnsi="Franklin Gothic Book"/>
        </w:rPr>
      </w:pPr>
    </w:p>
    <w:p w14:paraId="431345C4" w14:textId="77777777"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14:paraId="2B514C11" w14:textId="45F2EF5E"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14:paraId="5B287BAA" w14:textId="5A3E77FF" w:rsidR="00AC7E32" w:rsidRPr="0087734D" w:rsidRDefault="000D5BF7" w:rsidP="00380774">
      <w:r w:rsidRPr="0087734D">
        <w:t>“</w:t>
      </w:r>
      <w:r w:rsidR="00380774" w:rsidRPr="0087734D">
        <w:t xml:space="preserve">QMS is a systematic approach for ensuring the consistent quality of the tests performed, the products created, the data generated, and the results reported. </w:t>
      </w:r>
      <w:r w:rsidR="00AC7E32" w:rsidRPr="0087734D">
        <w:t xml:space="preserve"> </w:t>
      </w:r>
      <w:r w:rsidR="00380774" w:rsidRPr="0087734D">
        <w:t xml:space="preserve">Operating within a quality system meets the needs and requirements of public health laboratories as well as the expectations of partners, stakeholders, and users (internal and external customers). </w:t>
      </w:r>
    </w:p>
    <w:p w14:paraId="65693D30" w14:textId="3D2F3413" w:rsidR="00AC7E32" w:rsidRPr="0087734D" w:rsidRDefault="00AC7E32" w:rsidP="00380774"/>
    <w:p w14:paraId="23EA2EA6" w14:textId="56ED82A9" w:rsidR="00BA0DEE" w:rsidRPr="0087734D" w:rsidRDefault="0035362C" w:rsidP="00380774">
      <w:r w:rsidRPr="0087734D">
        <w:rPr>
          <w:noProof/>
        </w:rPr>
        <mc:AlternateContent>
          <mc:Choice Requires="wps">
            <w:drawing>
              <wp:anchor distT="0" distB="0" distL="274320" distR="114300" simplePos="0" relativeHeight="251668480" behindDoc="1" locked="0" layoutInCell="1" allowOverlap="1" wp14:anchorId="39A3BDD4" wp14:editId="26982B05">
                <wp:simplePos x="0" y="0"/>
                <wp:positionH relativeFrom="margin">
                  <wp:posOffset>4541201</wp:posOffset>
                </wp:positionH>
                <wp:positionV relativeFrom="margin">
                  <wp:posOffset>2395875</wp:posOffset>
                </wp:positionV>
                <wp:extent cx="2172335" cy="4800600"/>
                <wp:effectExtent l="0" t="0" r="18415" b="1905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2335" cy="4800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BB5029" w14:textId="77777777" w:rsidR="00994AA6" w:rsidRPr="0035362C" w:rsidRDefault="00994AA6" w:rsidP="000D5BF7">
                            <w:pPr>
                              <w:pStyle w:val="Heading1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t>What is a Quality Management System?</w:t>
                            </w:r>
                          </w:p>
                          <w:p w14:paraId="02FF15DB" w14:textId="77777777" w:rsidR="00994AA6" w:rsidRPr="0035362C" w:rsidRDefault="00994AA6" w:rsidP="00994AA6">
                            <w:pPr>
                              <w:spacing w:after="100"/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0EF627B0" w14:textId="09045510" w:rsidR="00994AA6" w:rsidRPr="00397547" w:rsidRDefault="00994AA6" w:rsidP="00994AA6">
                            <w:pPr>
                              <w:rPr>
                                <w:color w:val="000000" w:themeColor="text1"/>
                              </w:rPr>
                            </w:pPr>
                            <w:r w:rsidRPr="00397547">
                              <w:rPr>
                                <w:color w:val="000000" w:themeColor="text1"/>
                              </w:rPr>
                              <w:t>The term ‘Quality Management System’ (QMS) covers the quality, technical and administrative system that governs the operations of the laboratory.</w:t>
                            </w:r>
                          </w:p>
                          <w:p w14:paraId="79C59719" w14:textId="77777777" w:rsidR="00DB62B5" w:rsidRPr="00397547" w:rsidRDefault="00DB62B5" w:rsidP="00994AA6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145D361A" w14:textId="20B4F51E" w:rsidR="00994AA6" w:rsidRPr="00397547" w:rsidRDefault="00994AA6" w:rsidP="00994AA6">
                            <w:pPr>
                              <w:rPr>
                                <w:color w:val="000000" w:themeColor="text1"/>
                              </w:rPr>
                            </w:pPr>
                            <w:r w:rsidRPr="00397547">
                              <w:rPr>
                                <w:color w:val="000000" w:themeColor="text1"/>
                              </w:rPr>
                              <w:t>Technical: How you do something (in the laboratory area as well as in the support services area)</w:t>
                            </w:r>
                            <w:r w:rsidR="00636B77" w:rsidRPr="00397547">
                              <w:rPr>
                                <w:color w:val="000000" w:themeColor="text1"/>
                              </w:rPr>
                              <w:t>?</w:t>
                            </w:r>
                          </w:p>
                          <w:p w14:paraId="2C42A021" w14:textId="77777777" w:rsidR="00DB62B5" w:rsidRPr="00397547" w:rsidRDefault="00DB62B5" w:rsidP="00994AA6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  <w:p w14:paraId="56F13F89" w14:textId="6CDBA893" w:rsidR="00994AA6" w:rsidRPr="00397547" w:rsidRDefault="00994AA6" w:rsidP="00994AA6">
                            <w:pPr>
                              <w:rPr>
                                <w:color w:val="000000" w:themeColor="text1"/>
                              </w:rPr>
                            </w:pPr>
                            <w:r w:rsidRPr="00397547">
                              <w:rPr>
                                <w:color w:val="000000" w:themeColor="text1"/>
                              </w:rPr>
                              <w:t>Quality: How well you do something</w:t>
                            </w:r>
                            <w:r w:rsidR="00636B77" w:rsidRPr="00397547">
                              <w:rPr>
                                <w:color w:val="000000" w:themeColor="text1"/>
                              </w:rPr>
                              <w:t>?</w:t>
                            </w:r>
                          </w:p>
                          <w:p w14:paraId="001F5E8A" w14:textId="77777777" w:rsidR="00994AA6" w:rsidRPr="00397547" w:rsidRDefault="00994AA6" w:rsidP="00994AA6">
                            <w:pPr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33000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3BDD4" id="Rectangle 1" o:spid="_x0000_s1027" style="position:absolute;margin-left:357.55pt;margin-top:188.65pt;width:171.05pt;height:378pt;z-index:-251648000;visibility:visible;mso-wrap-style:square;mso-width-percent:33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33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" filled="f" strokecolor="#4bacc6 [3208]" strokeweight="2pt">
                <v:textbox inset="14.4pt,14.4pt,14.4pt,7.2pt">
                  <w:txbxContent>
                    <w:p w14:paraId="4EBB5029" w14:textId="77777777" w:rsidR="00994AA6" w:rsidRPr="0035362C" w:rsidRDefault="00994AA6" w:rsidP="000D5BF7">
                      <w:pPr>
                        <w:pStyle w:val="Heading1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t>What is a Quality Management System?</w:t>
                      </w:r>
                    </w:p>
                    <w:p w14:paraId="02FF15DB" w14:textId="77777777" w:rsidR="00994AA6" w:rsidRPr="0035362C" w:rsidRDefault="00994AA6" w:rsidP="00994AA6">
                      <w:pPr>
                        <w:spacing w:after="100"/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color w:val="4F81BD" w:themeColor="accent1"/>
                        </w:rPr>
                        <w:sym w:font="Symbol" w:char="F0B7"/>
                      </w:r>
                      <w:r>
                        <w:rPr>
                          <w:color w:val="4F81BD" w:themeColor="accent1"/>
                        </w:rPr>
                        <w:t xml:space="preserve"> </w:t>
                      </w:r>
                      <w:r>
                        <w:rPr>
                          <w:color w:val="4F81BD" w:themeColor="accent1"/>
                        </w:rPr>
                        <w:sym w:font="Symbol" w:char="F0B7"/>
                      </w:r>
                      <w:r>
                        <w:rPr>
                          <w:color w:val="4F81BD" w:themeColor="accent1"/>
                        </w:rPr>
                        <w:t xml:space="preserve"> </w:t>
                      </w:r>
                      <w:r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0EF627B0" w14:textId="09045510" w:rsidR="00994AA6" w:rsidRPr="00397547" w:rsidRDefault="00994AA6" w:rsidP="00994AA6">
                      <w:pPr>
                        <w:rPr>
                          <w:color w:val="000000" w:themeColor="text1"/>
                        </w:rPr>
                      </w:pPr>
                      <w:r w:rsidRPr="00397547">
                        <w:rPr>
                          <w:color w:val="000000" w:themeColor="text1"/>
                        </w:rPr>
                        <w:t>The term ‘Quality Management System’ (QMS) covers the quality, technical and administrative system that governs the operations of the laboratory.</w:t>
                      </w:r>
                    </w:p>
                    <w:p w14:paraId="79C59719" w14:textId="77777777" w:rsidR="00DB62B5" w:rsidRPr="00397547" w:rsidRDefault="00DB62B5" w:rsidP="00994AA6">
                      <w:pPr>
                        <w:rPr>
                          <w:color w:val="000000" w:themeColor="text1"/>
                        </w:rPr>
                      </w:pPr>
                    </w:p>
                    <w:p w14:paraId="145D361A" w14:textId="20B4F51E" w:rsidR="00994AA6" w:rsidRPr="00397547" w:rsidRDefault="00994AA6" w:rsidP="00994AA6">
                      <w:pPr>
                        <w:rPr>
                          <w:color w:val="000000" w:themeColor="text1"/>
                        </w:rPr>
                      </w:pPr>
                      <w:r w:rsidRPr="00397547">
                        <w:rPr>
                          <w:color w:val="000000" w:themeColor="text1"/>
                        </w:rPr>
                        <w:t>Technical: How you do something (in the laboratory area as well as in the support services area)</w:t>
                      </w:r>
                      <w:r w:rsidR="00636B77" w:rsidRPr="00397547">
                        <w:rPr>
                          <w:color w:val="000000" w:themeColor="text1"/>
                        </w:rPr>
                        <w:t>?</w:t>
                      </w:r>
                    </w:p>
                    <w:p w14:paraId="2C42A021" w14:textId="77777777" w:rsidR="00DB62B5" w:rsidRPr="00397547" w:rsidRDefault="00DB62B5" w:rsidP="00994AA6">
                      <w:pPr>
                        <w:rPr>
                          <w:color w:val="000000" w:themeColor="text1"/>
                        </w:rPr>
                      </w:pPr>
                    </w:p>
                    <w:p w14:paraId="56F13F89" w14:textId="6CDBA893" w:rsidR="00994AA6" w:rsidRPr="00397547" w:rsidRDefault="00994AA6" w:rsidP="00994AA6">
                      <w:pPr>
                        <w:rPr>
                          <w:color w:val="000000" w:themeColor="text1"/>
                        </w:rPr>
                      </w:pPr>
                      <w:r w:rsidRPr="00397547">
                        <w:rPr>
                          <w:color w:val="000000" w:themeColor="text1"/>
                        </w:rPr>
                        <w:t>Quality: How well you do something</w:t>
                      </w:r>
                      <w:r w:rsidR="00636B77" w:rsidRPr="00397547">
                        <w:rPr>
                          <w:color w:val="000000" w:themeColor="text1"/>
                        </w:rPr>
                        <w:t>?</w:t>
                      </w:r>
                    </w:p>
                    <w:p w14:paraId="001F5E8A" w14:textId="77777777" w:rsidR="00994AA6" w:rsidRPr="00397547" w:rsidRDefault="00994AA6" w:rsidP="00994AA6">
                      <w:pPr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380774" w:rsidRPr="0087734D">
        <w:t>A</w:t>
      </w:r>
      <w:r w:rsidR="00AC7E32" w:rsidRPr="0087734D">
        <w:t xml:space="preserve"> </w:t>
      </w:r>
      <w:r w:rsidR="00380774" w:rsidRPr="0087734D">
        <w:t xml:space="preserve">QMS is more than quality assurance and quality control — it also includes all the business processes of a laboratory that are required to ensure quality. </w:t>
      </w:r>
      <w:r w:rsidR="00022DB5" w:rsidRPr="0087734D">
        <w:t xml:space="preserve"> </w:t>
      </w:r>
      <w:r w:rsidR="00380774" w:rsidRPr="0087734D">
        <w:t>Adhering to quality standards for laboratory operations helps laboratories generate consistent, reliable, and reproducible data and results.”</w:t>
      </w:r>
    </w:p>
    <w:p w14:paraId="1D1B579A" w14:textId="2F126B8E" w:rsidR="00994AA6" w:rsidRPr="0087734D" w:rsidRDefault="00AC7E32" w:rsidP="00380774">
      <w:r w:rsidRPr="0087734D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EDE013" wp14:editId="6A234FAC">
                <wp:simplePos x="0" y="0"/>
                <wp:positionH relativeFrom="margin">
                  <wp:posOffset>12700</wp:posOffset>
                </wp:positionH>
                <wp:positionV relativeFrom="margin">
                  <wp:posOffset>3437255</wp:posOffset>
                </wp:positionV>
                <wp:extent cx="4081780" cy="1102995"/>
                <wp:effectExtent l="0" t="0" r="13970" b="17145"/>
                <wp:wrapTopAndBottom/>
                <wp:docPr id="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1780" cy="1102995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>
                          <a:solidFill>
                            <a:schemeClr val="accent5">
                              <a:lumMod val="75000"/>
                            </a:schemeClr>
                          </a:solidFill>
                          <a:headEnd/>
                          <a:tailEnd/>
                        </a:ln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style>
                        <a:lnRef idx="2">
                          <a:schemeClr val="accent1"/>
                        </a:lnRef>
                        <a:fillRef idx="1003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E802F" w14:textId="59D61CEA" w:rsidR="00994AA6" w:rsidRPr="0035362C" w:rsidRDefault="00994AA6" w:rsidP="0035362C">
                            <w:pPr>
                              <w:pStyle w:val="Quote"/>
                              <w:spacing w:before="0" w:after="0" w:line="240" w:lineRule="auto"/>
                              <w:contextualSpacing/>
                              <w:rPr>
                                <w:color w:val="4BACC6" w:themeColor="accent5"/>
                              </w:rPr>
                            </w:pPr>
                            <w:r w:rsidRPr="0035362C">
                              <w:rPr>
                                <w:color w:val="FFFFFF" w:themeColor="background1"/>
                              </w:rPr>
                              <w:t xml:space="preserve">What you do is relevant and important! </w:t>
                            </w:r>
                            <w:r w:rsidR="00AC7E32" w:rsidRPr="0035362C"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r w:rsidRPr="0035362C">
                              <w:rPr>
                                <w:color w:val="FFFFFF" w:themeColor="background1"/>
                              </w:rPr>
                              <w:t>You contribute to the overall effe</w:t>
                            </w:r>
                            <w:r w:rsidR="00CB6ED2" w:rsidRPr="0035362C">
                              <w:rPr>
                                <w:color w:val="FFFFFF" w:themeColor="background1"/>
                              </w:rPr>
                              <w:t>ctiveness of the Quality</w:t>
                            </w:r>
                            <w:r w:rsidRPr="0035362C">
                              <w:rPr>
                                <w:color w:val="FFFFFF" w:themeColor="background1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62000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EDE013" id="AutoShape 11" o:spid="_x0000_s1028" style="position:absolute;margin-left:1pt;margin-top:270.65pt;width:321.4pt;height:86.85pt;z-index:251667456;visibility:visible;mso-wrap-style:square;mso-width-percent:62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62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" fillcolor="#00a0af" strokecolor="#31849b [2408]" strokeweight="2pt">
                <v:textbox style="mso-fit-shape-to-text:t" inset=",7.2pt,,10.8pt">
                  <w:txbxContent>
                    <w:p w14:paraId="1F5E802F" w14:textId="59D61CEA" w:rsidR="00994AA6" w:rsidRPr="0035362C" w:rsidRDefault="00994AA6" w:rsidP="0035362C">
                      <w:pPr>
                        <w:pStyle w:val="Quote"/>
                        <w:spacing w:before="0" w:after="0" w:line="240" w:lineRule="auto"/>
                        <w:contextualSpacing/>
                        <w:rPr>
                          <w:color w:val="4BACC6" w:themeColor="accent5"/>
                        </w:rPr>
                      </w:pPr>
                      <w:r w:rsidRPr="0035362C">
                        <w:rPr>
                          <w:color w:val="FFFFFF" w:themeColor="background1"/>
                        </w:rPr>
                        <w:t xml:space="preserve">What you do is relevant and important! </w:t>
                      </w:r>
                      <w:r w:rsidR="00AC7E32" w:rsidRPr="0035362C">
                        <w:rPr>
                          <w:color w:val="FFFFFF" w:themeColor="background1"/>
                        </w:rPr>
                        <w:t xml:space="preserve"> </w:t>
                      </w:r>
                      <w:r w:rsidRPr="0035362C">
                        <w:rPr>
                          <w:color w:val="FFFFFF" w:themeColor="background1"/>
                        </w:rPr>
                        <w:t>You contribute to the overall effe</w:t>
                      </w:r>
                      <w:r w:rsidR="00CB6ED2" w:rsidRPr="0035362C">
                        <w:rPr>
                          <w:color w:val="FFFFFF" w:themeColor="background1"/>
                        </w:rPr>
                        <w:t>ctiveness of the Quality</w:t>
                      </w:r>
                      <w:r w:rsidRPr="0035362C">
                        <w:rPr>
                          <w:color w:val="FFFFFF" w:themeColor="background1"/>
                        </w:rPr>
                        <w:t xml:space="preserve"> System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</w:p>
    <w:p w14:paraId="6DF1BCF8" w14:textId="32091109" w:rsidR="00AC7E32" w:rsidRPr="0087734D" w:rsidRDefault="00AC7E32" w:rsidP="000D5BF7"/>
    <w:p w14:paraId="508F6693" w14:textId="2AC28C6C" w:rsidR="00D537A0" w:rsidRPr="0087734D" w:rsidRDefault="00D537A0" w:rsidP="000D5BF7">
      <w:pPr>
        <w:rPr>
          <w:b/>
          <w:color w:val="000000" w:themeColor="text1"/>
        </w:rPr>
      </w:pPr>
      <w:r w:rsidRPr="0087734D">
        <w:rPr>
          <w:b/>
          <w:color w:val="000000" w:themeColor="text1"/>
        </w:rPr>
        <w:t>Public health laboratory competency guidelines:</w:t>
      </w:r>
    </w:p>
    <w:p w14:paraId="285EFCF4" w14:textId="246B61CF" w:rsidR="00D537A0" w:rsidRPr="0087734D" w:rsidRDefault="00D537A0" w:rsidP="000D5BF7">
      <w:pPr>
        <w:rPr>
          <w:b/>
          <w:color w:val="000000" w:themeColor="text1"/>
        </w:rPr>
      </w:pPr>
      <w:r w:rsidRPr="0087734D">
        <w:rPr>
          <w:b/>
          <w:color w:val="000000" w:themeColor="text1"/>
        </w:rPr>
        <w:t>Quality Management System (QMS) domain</w:t>
      </w:r>
    </w:p>
    <w:p w14:paraId="2896DC8C" w14:textId="77777777" w:rsidR="00D537A0" w:rsidRPr="0087734D" w:rsidRDefault="00D537A0" w:rsidP="000D5BF7">
      <w:pPr>
        <w:rPr>
          <w:b/>
        </w:rPr>
      </w:pPr>
    </w:p>
    <w:p w14:paraId="503A7E3B" w14:textId="74D01B75" w:rsidR="000D5BF7" w:rsidRPr="0087734D" w:rsidRDefault="000D5BF7" w:rsidP="000D5BF7">
      <w:r w:rsidRPr="0087734D">
        <w:t>QMS 1.00. Organization: ensures that the laboratory’s organizational structure is committed to achieving and maintaining quality</w:t>
      </w:r>
    </w:p>
    <w:p w14:paraId="3B4F7896" w14:textId="77777777" w:rsidR="001E57CB" w:rsidRPr="0087734D" w:rsidRDefault="001E57CB" w:rsidP="000D5BF7"/>
    <w:p w14:paraId="6F097805" w14:textId="5EA1B125" w:rsidR="000D5BF7" w:rsidRPr="0087734D" w:rsidRDefault="000D5BF7" w:rsidP="000D5BF7">
      <w:r w:rsidRPr="0087734D">
        <w:t>QMS 2.00. Customer focus: ensures that customer needs, expectations, and requirements are consistently met</w:t>
      </w:r>
    </w:p>
    <w:p w14:paraId="0BFBA6CB" w14:textId="4BBA3F68" w:rsidR="00087D4E" w:rsidRPr="0087734D" w:rsidRDefault="00087D4E" w:rsidP="00380774"/>
    <w:p w14:paraId="0A3BBF8D" w14:textId="3321E030" w:rsidR="00087D4E" w:rsidRPr="0087734D" w:rsidRDefault="00087D4E" w:rsidP="00087D4E"/>
    <w:p w14:paraId="2328D071" w14:textId="2ABA6AF9" w:rsidR="00087D4E" w:rsidRPr="0087734D" w:rsidRDefault="00087D4E" w:rsidP="00087D4E"/>
    <w:p w14:paraId="49582206" w14:textId="57855F1C" w:rsidR="00087D4E" w:rsidRPr="0087734D" w:rsidRDefault="00087D4E" w:rsidP="00087D4E"/>
    <w:p w14:paraId="7DB9906B" w14:textId="12494F7A" w:rsidR="00087D4E" w:rsidRPr="0087734D" w:rsidRDefault="00087D4E" w:rsidP="00087D4E"/>
    <w:p w14:paraId="6867517E" w14:textId="30CBF8B8" w:rsidR="00087D4E" w:rsidRPr="0087734D" w:rsidRDefault="00087D4E" w:rsidP="00087D4E"/>
    <w:p w14:paraId="600FFEE1" w14:textId="449D9C1F" w:rsidR="00087D4E" w:rsidRPr="0087734D" w:rsidRDefault="00087D4E" w:rsidP="00087D4E"/>
    <w:p w14:paraId="237125E0" w14:textId="3D001572" w:rsidR="00087D4E" w:rsidRPr="0087734D" w:rsidRDefault="00087D4E" w:rsidP="00087D4E"/>
    <w:p w14:paraId="5573E1BB" w14:textId="7C61EB28" w:rsidR="00087D4E" w:rsidRPr="0087734D" w:rsidRDefault="00087D4E" w:rsidP="00087D4E"/>
    <w:p w14:paraId="0E6CC726" w14:textId="73614E1F" w:rsidR="00087D4E" w:rsidRPr="0087734D" w:rsidRDefault="00087D4E" w:rsidP="00087D4E"/>
    <w:p w14:paraId="46C9EF52" w14:textId="514C0362" w:rsidR="00087D4E" w:rsidRPr="0087734D" w:rsidRDefault="00087D4E" w:rsidP="00087D4E"/>
    <w:p w14:paraId="28D75767" w14:textId="1D078698" w:rsidR="00087D4E" w:rsidRPr="0087734D" w:rsidRDefault="00087D4E" w:rsidP="00087D4E"/>
    <w:p w14:paraId="1C874964" w14:textId="0798C547" w:rsidR="00087D4E" w:rsidRPr="0087734D" w:rsidRDefault="00087D4E" w:rsidP="00087D4E"/>
    <w:p w14:paraId="52C3E14B" w14:textId="723053D8" w:rsidR="00087D4E" w:rsidRPr="0087734D" w:rsidRDefault="00087D4E" w:rsidP="00087D4E"/>
    <w:p w14:paraId="00B843EC" w14:textId="4C4CDA25" w:rsidR="00087D4E" w:rsidRPr="0087734D" w:rsidRDefault="00087D4E" w:rsidP="00087D4E"/>
    <w:p w14:paraId="191A5E12" w14:textId="30194F0F" w:rsidR="000D5BF7" w:rsidRPr="0087734D" w:rsidRDefault="000D5BF7" w:rsidP="00087D4E">
      <w:pPr>
        <w:tabs>
          <w:tab w:val="left" w:pos="2033"/>
        </w:tabs>
        <w:sectPr w:rsidR="000D5BF7" w:rsidRPr="0087734D" w:rsidSect="00087D4E">
          <w:type w:val="continuous"/>
          <w:pgSz w:w="12240" w:h="15840"/>
          <w:pgMar w:top="936" w:right="936" w:bottom="1890" w:left="936" w:header="720" w:footer="1707" w:gutter="0"/>
          <w:cols w:space="720"/>
          <w:docGrid w:linePitch="360"/>
        </w:sectPr>
      </w:pPr>
    </w:p>
    <w:p w14:paraId="1E3861FF" w14:textId="77777777" w:rsidR="000D5BF7" w:rsidRPr="0087734D" w:rsidRDefault="000D5BF7" w:rsidP="00380774">
      <w:pPr>
        <w:sectPr w:rsidR="000D5BF7" w:rsidRPr="0087734D" w:rsidSect="00A47DFE">
          <w:pgSz w:w="12240" w:h="15840"/>
          <w:pgMar w:top="1080" w:right="1080" w:bottom="1080" w:left="1080" w:header="720" w:footer="1080" w:gutter="0"/>
          <w:cols w:space="720"/>
          <w:docGrid w:linePitch="360"/>
        </w:sectPr>
      </w:pPr>
    </w:p>
    <w:p w14:paraId="483F75D9" w14:textId="296FAA73" w:rsidR="00994AA6" w:rsidRPr="0087734D" w:rsidRDefault="00994AA6" w:rsidP="000D5BF7">
      <w:pPr>
        <w:pStyle w:val="Heading1"/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 xml:space="preserve">What are your Responsibilities? </w:t>
      </w:r>
    </w:p>
    <w:p w14:paraId="715A5835" w14:textId="77777777" w:rsidR="00DE7485" w:rsidRPr="0087734D" w:rsidRDefault="00DE7485" w:rsidP="00DE7485"/>
    <w:p w14:paraId="4598DAF3" w14:textId="229CB758" w:rsidR="00994AA6" w:rsidRPr="0087734D" w:rsidRDefault="00994AA6" w:rsidP="000D5BF7">
      <w:pPr>
        <w:pStyle w:val="Heading2"/>
      </w:pPr>
      <w:r w:rsidRPr="0087734D">
        <w:t>Staff should</w:t>
      </w:r>
      <w:r w:rsidR="000D5BF7" w:rsidRPr="0087734D">
        <w:t>:</w:t>
      </w:r>
      <w:r w:rsidRPr="0087734D">
        <w:t xml:space="preserve"> </w:t>
      </w:r>
    </w:p>
    <w:p w14:paraId="71FE17CE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 xml:space="preserve">Be free of conflict of interest </w:t>
      </w:r>
    </w:p>
    <w:p w14:paraId="3BE43D30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Have appropriate decision making authority and resources</w:t>
      </w:r>
    </w:p>
    <w:p w14:paraId="3E0C1DF3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Initiate corrective actions when necessary</w:t>
      </w:r>
    </w:p>
    <w:p w14:paraId="71E5C000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Follow procedures and policies</w:t>
      </w:r>
    </w:p>
    <w:p w14:paraId="1603C035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 xml:space="preserve">Monitor Quality Control (QC) </w:t>
      </w:r>
    </w:p>
    <w:p w14:paraId="28F15CA4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Take required training to document competency and be authorized to perform function</w:t>
      </w:r>
    </w:p>
    <w:p w14:paraId="4E7BB992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Complete a job description</w:t>
      </w:r>
    </w:p>
    <w:p w14:paraId="7B8B0681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Be adequately supervised</w:t>
      </w:r>
    </w:p>
    <w:p w14:paraId="1F85755B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 xml:space="preserve">Communicate with management </w:t>
      </w:r>
    </w:p>
    <w:p w14:paraId="5DF3EC83" w14:textId="77777777" w:rsidR="00994AA6" w:rsidRPr="0087734D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Complete their job function to ensure data integrity</w:t>
      </w:r>
    </w:p>
    <w:p w14:paraId="71C5503A" w14:textId="77777777" w:rsidR="00994AA6" w:rsidRDefault="00994AA6" w:rsidP="001E57CB">
      <w:pPr>
        <w:pStyle w:val="NoSpacing"/>
        <w:numPr>
          <w:ilvl w:val="0"/>
          <w:numId w:val="3"/>
        </w:numPr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 xml:space="preserve">Identify opportunities for improvement (preventive actions) </w:t>
      </w:r>
    </w:p>
    <w:p w14:paraId="34A5E9DB" w14:textId="77777777" w:rsidR="000D5BF7" w:rsidRPr="0087734D" w:rsidRDefault="000D5BF7" w:rsidP="000D5BF7">
      <w:pPr>
        <w:pStyle w:val="NoSpacing"/>
        <w:rPr>
          <w:rFonts w:ascii="Franklin Gothic Book" w:hAnsi="Franklin Gothic Book"/>
          <w:sz w:val="24"/>
          <w:szCs w:val="24"/>
        </w:rPr>
      </w:pPr>
      <w:bookmarkStart w:id="0" w:name="_GoBack"/>
      <w:bookmarkEnd w:id="0"/>
    </w:p>
    <w:p w14:paraId="3BFC8A2C" w14:textId="71326051" w:rsidR="00994AA6" w:rsidRPr="0087734D" w:rsidRDefault="00994AA6" w:rsidP="000D5BF7">
      <w:pPr>
        <w:pStyle w:val="Heading2"/>
      </w:pPr>
      <w:r w:rsidRPr="0087734D">
        <w:t>Management should</w:t>
      </w:r>
      <w:r w:rsidR="000D5BF7" w:rsidRPr="0087734D">
        <w:t>:</w:t>
      </w:r>
    </w:p>
    <w:p w14:paraId="542A22F6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Assign responsibilities (job descriptions)</w:t>
      </w:r>
    </w:p>
    <w:p w14:paraId="6F8C2A61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Ensure documented procedures are in place to maintain quality</w:t>
      </w:r>
    </w:p>
    <w:p w14:paraId="6F42C478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Review and monitor the QMS</w:t>
      </w:r>
    </w:p>
    <w:p w14:paraId="6F782BE6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Perform corrective actions</w:t>
      </w:r>
    </w:p>
    <w:p w14:paraId="7038FD94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Identify opportunities for improvement (preventive actions)</w:t>
      </w:r>
    </w:p>
    <w:p w14:paraId="55650DAD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Enable staff to perform their jobs to ensure data integrity</w:t>
      </w:r>
    </w:p>
    <w:p w14:paraId="20CA89E1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Monitor Quality Control (QC)</w:t>
      </w:r>
    </w:p>
    <w:p w14:paraId="15184306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Write and maintain a Quality Management Plan (QMP) and Quality Policy</w:t>
      </w:r>
    </w:p>
    <w:p w14:paraId="5ECFFF31" w14:textId="77777777" w:rsidR="00994AA6" w:rsidRPr="0087734D" w:rsidRDefault="00994AA6" w:rsidP="001E57CB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>Appoint a Quality Manager with associated responsibilities</w:t>
      </w:r>
    </w:p>
    <w:p w14:paraId="73451326" w14:textId="0199A650" w:rsidR="00994AA6" w:rsidRPr="0087734D" w:rsidRDefault="00994AA6" w:rsidP="000D5BF7">
      <w:pPr>
        <w:pStyle w:val="ListParagraph"/>
        <w:numPr>
          <w:ilvl w:val="0"/>
          <w:numId w:val="4"/>
        </w:numPr>
        <w:rPr>
          <w:rFonts w:ascii="Franklin Gothic Book" w:hAnsi="Franklin Gothic Book"/>
          <w:sz w:val="22"/>
        </w:rPr>
      </w:pPr>
      <w:r w:rsidRPr="0087734D">
        <w:rPr>
          <w:rFonts w:ascii="Franklin Gothic Book" w:hAnsi="Franklin Gothic Book"/>
          <w:sz w:val="22"/>
        </w:rPr>
        <w:t xml:space="preserve">Appoint a Technical Manager with associated responsibilities </w:t>
      </w:r>
    </w:p>
    <w:p w14:paraId="067DBD51" w14:textId="3B59934F" w:rsidR="00994AA6" w:rsidRPr="0087734D" w:rsidRDefault="00BC4033" w:rsidP="000D5BF7">
      <w:pPr>
        <w:jc w:val="center"/>
      </w:pPr>
      <w:r w:rsidRPr="0087734D">
        <w:rPr>
          <w:noProof/>
        </w:rPr>
        <w:drawing>
          <wp:anchor distT="0" distB="0" distL="114300" distR="114300" simplePos="0" relativeHeight="251671552" behindDoc="0" locked="0" layoutInCell="1" allowOverlap="1" wp14:anchorId="1E54C9B1" wp14:editId="18B8ADD6">
            <wp:simplePos x="0" y="0"/>
            <wp:positionH relativeFrom="column">
              <wp:posOffset>1701386</wp:posOffset>
            </wp:positionH>
            <wp:positionV relativeFrom="paragraph">
              <wp:posOffset>173172</wp:posOffset>
            </wp:positionV>
            <wp:extent cx="2984500" cy="2559050"/>
            <wp:effectExtent l="0" t="38100" r="0" b="50800"/>
            <wp:wrapNone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</w:p>
    <w:sectPr w:rsidR="00994AA6" w:rsidRPr="0087734D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1E1DC" w14:textId="77777777" w:rsidR="00174303" w:rsidRDefault="00174303" w:rsidP="00380774">
      <w:r>
        <w:separator/>
      </w:r>
    </w:p>
  </w:endnote>
  <w:endnote w:type="continuationSeparator" w:id="0">
    <w:p w14:paraId="326D15A6" w14:textId="77777777" w:rsidR="00174303" w:rsidRDefault="00174303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A727" w14:textId="1CFA6C0B"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C8614A9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group id="Group 3" o:spid="_x0000_s1028" style="position:absolute;width:62096;height:6635" coordsize="63912,7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enbDFAAAA2gAAAA8AAABkcnMvZG93bnJldi54bWxEj09rwkAUxO+FfoflFbzVTXMQTV2llMY/&#10;h6KNIj0+sq/J0uzbmF01fvuuIPQ4zMxvmOm8t404U+eNYwUvwwQEcem04UrBfpc/j0H4gKyxcUwK&#10;ruRhPnt8mGKm3YW/6FyESkQI+wwV1CG0mZS+rMmiH7qWOHo/rrMYouwqqTu8RLhtZJokI2nRcFyo&#10;saX3msrf4mQVHCtzyL/3+ebTbPV6hx/pIV0ulBo89W+vIAL14T98b6+0ggncrs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np2wxQAAANoAAAAPAAAAAAAAAAAAAAAA&#10;AJ8CAABkcnMvZG93bnJldi54bWxQSwUGAAAAAAQABAD3AAAAkQM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9KNjDAAAA2wAAAA8AAABkcnMvZG93bnJldi54bWxET01rwkAQvRf6H5YpeGs28SASs5FSFErr&#10;QdMK7W3MjkkwOxuyW5P8e1co9DaP9znZejStuFLvGssKkigGQVxa3XCl4Otz+7wE4TyyxtYyKZjI&#10;wTp/fMgw1XbgA10LX4kQwi5FBbX3XSqlK2sy6CLbEQfubHuDPsC+krrHIYSbVs7jeCENNhwaauzo&#10;tabyUvwaBd/v067Y+G18Snh/+Gjn3XHpfpSaPY0vKxCeRv8v/nO/6TA/gfsv4QCZ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z0o2MMAAADbAAAADwAAAAAAAAAAAAAAAACf&#10;AgAAZHJzL2Rvd25yZXYueG1sUEsFBgAAAAAEAAQA9wAAAI8D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1YWTBAAAA2wAAAA8AAABkcnMvZG93bnJldi54bWxET82KwjAQvgv7DmEW9qbpirilNhURFBE8&#10;WH2AsRnbYjPpNql2394Iwt7m4/uddDmYRtypc7VlBd+TCARxYXXNpYLzaTOOQTiPrLGxTAr+yMEy&#10;+xilmGj74CPdc1+KEMIuQQWV920ipSsqMugmtiUO3NV2Bn2AXSl1h48Qbho5jaK5NFhzaKiwpXVF&#10;xS3vjYJ9vr2eh03/O4sucVz2p/nP4bhX6utzWC1AeBr8v/jt3ukwfwavX8IBMns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1YWTBAAAA2wAAAA8AAAAAAAAAAAAAAAAAnwIA&#10;AGRycy9kb3ducmV2LnhtbFBLBQYAAAAABAAEAPcAAACNAw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GALLCAAAA2wAAAA8AAABkcnMvZG93bnJldi54bWxET0trwkAQvgv9D8sUvEjd1INI6iYUW6Un&#10;8dFDj0N2mqRmZ0N2NKm/3j0IHj++9zIfXKMu1IXas4HXaQKKuPC25tLA93H9sgAVBNli45kM/FOA&#10;PHsaLTG1vuc9XQ5SqhjCIUUDlUibah2KihyGqW+JI/frO4cSYVdq22Efw12jZ0ky1w5rjg0VtrSq&#10;qDgdzs6A/K03+NlPVoUP263sTtefevNhzPh5eH8DJTTIQ3x3f1kDs7g+fok/QG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hgCywgAAANsAAAAPAAAAAAAAAAAAAAAAAJ8C&#10;AABkcnMvZG93bnJldi54bWxQSwUGAAAAAAQABAD3AAAAjgMAAAAA&#10;">
                <v:imagedata r:id="rId8" o:title=""/>
                <v:path arrowok="t"/>
              </v:shape>
            </v:group>
          </w:pict>
        </mc:Fallback>
      </mc:AlternateContent>
    </w:r>
  </w:p>
  <w:p w14:paraId="1286D316" w14:textId="4DEBE2B9"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BE059" w14:textId="77777777" w:rsidR="00174303" w:rsidRDefault="00174303" w:rsidP="00380774">
      <w:r>
        <w:separator/>
      </w:r>
    </w:p>
  </w:footnote>
  <w:footnote w:type="continuationSeparator" w:id="0">
    <w:p w14:paraId="44FAFF08" w14:textId="77777777" w:rsidR="00174303" w:rsidRDefault="00174303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3286A"/>
    <w:rsid w:val="00087D4E"/>
    <w:rsid w:val="000D5BF7"/>
    <w:rsid w:val="00162021"/>
    <w:rsid w:val="00174303"/>
    <w:rsid w:val="001904C3"/>
    <w:rsid w:val="001A5431"/>
    <w:rsid w:val="001E57CB"/>
    <w:rsid w:val="00212D9E"/>
    <w:rsid w:val="00244C69"/>
    <w:rsid w:val="002F5F22"/>
    <w:rsid w:val="00347BB7"/>
    <w:rsid w:val="0035362C"/>
    <w:rsid w:val="00380774"/>
    <w:rsid w:val="00397547"/>
    <w:rsid w:val="003D123B"/>
    <w:rsid w:val="003D6040"/>
    <w:rsid w:val="004B3583"/>
    <w:rsid w:val="004D40FA"/>
    <w:rsid w:val="004E0329"/>
    <w:rsid w:val="005347ED"/>
    <w:rsid w:val="005412AF"/>
    <w:rsid w:val="00542309"/>
    <w:rsid w:val="00544D2F"/>
    <w:rsid w:val="00561F5D"/>
    <w:rsid w:val="005827BD"/>
    <w:rsid w:val="005D4030"/>
    <w:rsid w:val="005F43C4"/>
    <w:rsid w:val="005F4E17"/>
    <w:rsid w:val="00636B77"/>
    <w:rsid w:val="00661DFD"/>
    <w:rsid w:val="006623DD"/>
    <w:rsid w:val="00675783"/>
    <w:rsid w:val="006E56B8"/>
    <w:rsid w:val="00733692"/>
    <w:rsid w:val="007F1637"/>
    <w:rsid w:val="007F52FF"/>
    <w:rsid w:val="00812C65"/>
    <w:rsid w:val="00825CC4"/>
    <w:rsid w:val="0087734D"/>
    <w:rsid w:val="00890190"/>
    <w:rsid w:val="00925629"/>
    <w:rsid w:val="00943B9A"/>
    <w:rsid w:val="00961282"/>
    <w:rsid w:val="00994AA6"/>
    <w:rsid w:val="009A6B8B"/>
    <w:rsid w:val="009A7ACE"/>
    <w:rsid w:val="009C5722"/>
    <w:rsid w:val="009F473C"/>
    <w:rsid w:val="00A23210"/>
    <w:rsid w:val="00A45E87"/>
    <w:rsid w:val="00A47DFE"/>
    <w:rsid w:val="00A90C10"/>
    <w:rsid w:val="00A93F83"/>
    <w:rsid w:val="00AC7E32"/>
    <w:rsid w:val="00AE6913"/>
    <w:rsid w:val="00B23D83"/>
    <w:rsid w:val="00BA0DEE"/>
    <w:rsid w:val="00BA3729"/>
    <w:rsid w:val="00BC4033"/>
    <w:rsid w:val="00C056C2"/>
    <w:rsid w:val="00C102DF"/>
    <w:rsid w:val="00C16A03"/>
    <w:rsid w:val="00C61196"/>
    <w:rsid w:val="00C85D25"/>
    <w:rsid w:val="00CA39D6"/>
    <w:rsid w:val="00CB6ED2"/>
    <w:rsid w:val="00D14B0B"/>
    <w:rsid w:val="00D31150"/>
    <w:rsid w:val="00D537A0"/>
    <w:rsid w:val="00D630F7"/>
    <w:rsid w:val="00D7631D"/>
    <w:rsid w:val="00DB62B5"/>
    <w:rsid w:val="00DE7485"/>
    <w:rsid w:val="00E21A2A"/>
    <w:rsid w:val="00E56FA8"/>
    <w:rsid w:val="00E6443C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Layout" Target="diagrams/layout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diagramData" Target="diagrams/data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diagramColors" Target="diagrams/colors1.xml"/><Relationship Id="rId10" Type="http://schemas.openxmlformats.org/officeDocument/2006/relationships/endnotes" Target="endnotes.xml"/><Relationship Id="rId14" Type="http://schemas.openxmlformats.org/officeDocument/2006/relationships/diagramQuickStyle" Target="diagrams/quickStyle1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64EA5A7-144C-4E44-8CC8-8606C8DD96BE}" type="doc">
      <dgm:prSet loTypeId="urn:microsoft.com/office/officeart/2005/8/layout/radial6" loCatId="cycle" qsTypeId="urn:microsoft.com/office/officeart/2005/8/quickstyle/3d4" qsCatId="3D" csTypeId="urn:microsoft.com/office/officeart/2005/8/colors/colorful5" csCatId="colorful" phldr="1"/>
      <dgm:spPr/>
      <dgm:t>
        <a:bodyPr/>
        <a:lstStyle/>
        <a:p>
          <a:endParaRPr lang="en-US"/>
        </a:p>
      </dgm:t>
    </dgm:pt>
    <dgm:pt modelId="{95837F24-3496-4937-BBFF-494B0F925CEB}">
      <dgm:prSet phldrT="[Text]" custT="1"/>
      <dgm:spPr/>
      <dgm:t>
        <a:bodyPr/>
        <a:lstStyle/>
        <a:p>
          <a:r>
            <a:rPr lang="en-US" sz="1000" b="1" dirty="0" smtClean="0">
              <a:solidFill>
                <a:schemeClr val="tx1"/>
              </a:solidFill>
            </a:rPr>
            <a:t>Policy and Strategic Objectives</a:t>
          </a:r>
          <a:endParaRPr lang="en-US" sz="1000" b="1" dirty="0">
            <a:solidFill>
              <a:schemeClr val="tx1"/>
            </a:solidFill>
          </a:endParaRPr>
        </a:p>
      </dgm:t>
    </dgm:pt>
    <dgm:pt modelId="{ECDC8D86-3A7C-40FD-9621-530367374D3E}" type="parTrans" cxnId="{29AD5254-38D7-40B3-9232-5F5D9BE44570}">
      <dgm:prSet/>
      <dgm:spPr/>
      <dgm:t>
        <a:bodyPr/>
        <a:lstStyle/>
        <a:p>
          <a:endParaRPr lang="en-US"/>
        </a:p>
      </dgm:t>
    </dgm:pt>
    <dgm:pt modelId="{C891CE9F-18FD-4FCC-B677-424AF82AD2DF}" type="sibTrans" cxnId="{29AD5254-38D7-40B3-9232-5F5D9BE44570}">
      <dgm:prSet/>
      <dgm:spPr/>
      <dgm:t>
        <a:bodyPr/>
        <a:lstStyle/>
        <a:p>
          <a:endParaRPr lang="en-US"/>
        </a:p>
      </dgm:t>
    </dgm:pt>
    <dgm:pt modelId="{A945AF8C-8971-4912-B634-5F6155FB437B}">
      <dgm:prSet phldrT="[Text]" custT="1"/>
      <dgm:spPr/>
      <dgm:t>
        <a:bodyPr/>
        <a:lstStyle/>
        <a:p>
          <a:r>
            <a:rPr lang="en-US" sz="800" b="1" dirty="0" smtClean="0">
              <a:solidFill>
                <a:schemeClr val="tx1"/>
              </a:solidFill>
            </a:rPr>
            <a:t>Organization,</a:t>
          </a:r>
          <a:br>
            <a:rPr lang="en-US" sz="800" b="1" dirty="0" smtClean="0">
              <a:solidFill>
                <a:schemeClr val="tx1"/>
              </a:solidFill>
            </a:rPr>
          </a:br>
          <a:r>
            <a:rPr lang="en-US" sz="800" b="1" dirty="0" smtClean="0">
              <a:solidFill>
                <a:schemeClr val="tx1"/>
              </a:solidFill>
            </a:rPr>
            <a:t>resources, and documentation</a:t>
          </a:r>
          <a:endParaRPr lang="en-US" sz="800" b="1" dirty="0">
            <a:solidFill>
              <a:schemeClr val="tx1"/>
            </a:solidFill>
          </a:endParaRPr>
        </a:p>
      </dgm:t>
    </dgm:pt>
    <dgm:pt modelId="{F7F2AC5F-1BC6-4C7D-92C7-F7700B70154B}" type="parTrans" cxnId="{4652E02F-5782-4EB5-9EDE-53E2F52982E5}">
      <dgm:prSet/>
      <dgm:spPr/>
      <dgm:t>
        <a:bodyPr/>
        <a:lstStyle/>
        <a:p>
          <a:endParaRPr lang="en-US"/>
        </a:p>
      </dgm:t>
    </dgm:pt>
    <dgm:pt modelId="{5825DAB9-A615-40B1-B3CD-5589451C0531}" type="sibTrans" cxnId="{4652E02F-5782-4EB5-9EDE-53E2F52982E5}">
      <dgm:prSet/>
      <dgm:spPr/>
      <dgm:t>
        <a:bodyPr/>
        <a:lstStyle/>
        <a:p>
          <a:endParaRPr lang="en-US"/>
        </a:p>
      </dgm:t>
    </dgm:pt>
    <dgm:pt modelId="{5986EA12-15EA-41E9-AC0E-951D9A8FE2F9}">
      <dgm:prSet phldrT="[Text]" custT="1"/>
      <dgm:spPr/>
      <dgm:t>
        <a:bodyPr/>
        <a:lstStyle/>
        <a:p>
          <a:r>
            <a:rPr lang="en-US" sz="800" b="1" dirty="0" smtClean="0">
              <a:solidFill>
                <a:schemeClr val="tx1"/>
              </a:solidFill>
            </a:rPr>
            <a:t>Evaluation and risk management</a:t>
          </a:r>
          <a:endParaRPr lang="en-US" sz="800" b="1" dirty="0">
            <a:solidFill>
              <a:schemeClr val="tx1"/>
            </a:solidFill>
          </a:endParaRPr>
        </a:p>
      </dgm:t>
    </dgm:pt>
    <dgm:pt modelId="{82606E1A-E0B0-49FD-B431-8F47CBD17C61}" type="parTrans" cxnId="{E25029F2-4907-4532-8328-665264F04B9C}">
      <dgm:prSet/>
      <dgm:spPr/>
      <dgm:t>
        <a:bodyPr/>
        <a:lstStyle/>
        <a:p>
          <a:endParaRPr lang="en-US"/>
        </a:p>
      </dgm:t>
    </dgm:pt>
    <dgm:pt modelId="{6318C824-392F-4AC3-9C67-5D4CE10F7D07}" type="sibTrans" cxnId="{E25029F2-4907-4532-8328-665264F04B9C}">
      <dgm:prSet/>
      <dgm:spPr/>
      <dgm:t>
        <a:bodyPr/>
        <a:lstStyle/>
        <a:p>
          <a:endParaRPr lang="en-US"/>
        </a:p>
      </dgm:t>
    </dgm:pt>
    <dgm:pt modelId="{A5B2292F-8F38-4225-A455-F6529BEE23F1}">
      <dgm:prSet phldrT="[Text]" custT="1"/>
      <dgm:spPr/>
      <dgm:t>
        <a:bodyPr/>
        <a:lstStyle/>
        <a:p>
          <a:r>
            <a:rPr lang="en-US" sz="1000" b="1" dirty="0" smtClean="0">
              <a:solidFill>
                <a:schemeClr val="tx1"/>
              </a:solidFill>
            </a:rPr>
            <a:t>Planning</a:t>
          </a:r>
          <a:endParaRPr lang="en-US" sz="1000" b="1" dirty="0">
            <a:solidFill>
              <a:schemeClr val="tx1"/>
            </a:solidFill>
          </a:endParaRPr>
        </a:p>
      </dgm:t>
    </dgm:pt>
    <dgm:pt modelId="{43AD88E2-CF56-45E1-9BD8-A3D994424B32}" type="parTrans" cxnId="{E1A1D7A9-5A1A-4490-AF7A-AC7F77020BCA}">
      <dgm:prSet/>
      <dgm:spPr/>
      <dgm:t>
        <a:bodyPr/>
        <a:lstStyle/>
        <a:p>
          <a:endParaRPr lang="en-US"/>
        </a:p>
      </dgm:t>
    </dgm:pt>
    <dgm:pt modelId="{97F4F6EF-ABC8-4AC0-BD8E-AE9BD0EB9873}" type="sibTrans" cxnId="{E1A1D7A9-5A1A-4490-AF7A-AC7F77020BCA}">
      <dgm:prSet/>
      <dgm:spPr/>
      <dgm:t>
        <a:bodyPr/>
        <a:lstStyle/>
        <a:p>
          <a:endParaRPr lang="en-US"/>
        </a:p>
      </dgm:t>
    </dgm:pt>
    <dgm:pt modelId="{46BF399F-DFC2-442A-B909-BE3FE4604B5F}">
      <dgm:prSet phldrT="[Text]" custT="1"/>
      <dgm:spPr/>
      <dgm:t>
        <a:bodyPr/>
        <a:lstStyle/>
        <a:p>
          <a:r>
            <a:rPr lang="en-US" sz="800" b="1" dirty="0" smtClean="0">
              <a:solidFill>
                <a:schemeClr val="tx1"/>
              </a:solidFill>
            </a:rPr>
            <a:t>Implementation and Monitoring</a:t>
          </a:r>
          <a:endParaRPr lang="en-US" sz="800" b="1" dirty="0">
            <a:solidFill>
              <a:schemeClr val="tx1"/>
            </a:solidFill>
          </a:endParaRPr>
        </a:p>
      </dgm:t>
    </dgm:pt>
    <dgm:pt modelId="{A041C41E-F794-453E-B21F-AE9AB5924EC4}" type="parTrans" cxnId="{46BAB200-891B-4320-BDBC-782865D84FAC}">
      <dgm:prSet/>
      <dgm:spPr/>
      <dgm:t>
        <a:bodyPr/>
        <a:lstStyle/>
        <a:p>
          <a:endParaRPr lang="en-US"/>
        </a:p>
      </dgm:t>
    </dgm:pt>
    <dgm:pt modelId="{8EB3BF31-32A1-454B-AB10-D72E5D0F1BA8}" type="sibTrans" cxnId="{46BAB200-891B-4320-BDBC-782865D84FAC}">
      <dgm:prSet/>
      <dgm:spPr/>
      <dgm:t>
        <a:bodyPr/>
        <a:lstStyle/>
        <a:p>
          <a:endParaRPr lang="en-US"/>
        </a:p>
      </dgm:t>
    </dgm:pt>
    <dgm:pt modelId="{60E25C5D-270F-4DE9-A079-DD719A172C89}">
      <dgm:prSet phldrT="[Text]" custT="1"/>
      <dgm:spPr/>
      <dgm:t>
        <a:bodyPr/>
        <a:lstStyle/>
        <a:p>
          <a:r>
            <a:rPr lang="en-US" sz="1000" b="1" dirty="0" smtClean="0">
              <a:solidFill>
                <a:schemeClr val="tx1"/>
              </a:solidFill>
            </a:rPr>
            <a:t>Review</a:t>
          </a:r>
          <a:endParaRPr lang="en-US" sz="1000" b="1" dirty="0">
            <a:solidFill>
              <a:schemeClr val="tx1"/>
            </a:solidFill>
          </a:endParaRPr>
        </a:p>
      </dgm:t>
    </dgm:pt>
    <dgm:pt modelId="{FD3E2AC3-AEBE-4501-9FDF-326CDB321CF3}" type="parTrans" cxnId="{0A41EA15-1BB9-4014-A27F-53BEC0C537BB}">
      <dgm:prSet/>
      <dgm:spPr/>
      <dgm:t>
        <a:bodyPr/>
        <a:lstStyle/>
        <a:p>
          <a:endParaRPr lang="en-US"/>
        </a:p>
      </dgm:t>
    </dgm:pt>
    <dgm:pt modelId="{B8DB7427-0422-43CD-B1FC-119436D89795}" type="sibTrans" cxnId="{0A41EA15-1BB9-4014-A27F-53BEC0C537BB}">
      <dgm:prSet/>
      <dgm:spPr/>
      <dgm:t>
        <a:bodyPr/>
        <a:lstStyle/>
        <a:p>
          <a:endParaRPr lang="en-US"/>
        </a:p>
      </dgm:t>
    </dgm:pt>
    <dgm:pt modelId="{6E8C27C8-DB38-45F2-834E-22B99CE3D9DF}">
      <dgm:prSet phldrT="[Text]"/>
      <dgm:spPr/>
      <dgm:t>
        <a:bodyPr/>
        <a:lstStyle/>
        <a:p>
          <a:pPr algn="ctr"/>
          <a:r>
            <a:rPr lang="en-US" b="1" dirty="0" smtClean="0">
              <a:solidFill>
                <a:schemeClr val="tx1"/>
              </a:solidFill>
            </a:rPr>
            <a:t>Leadership and Commitment</a:t>
          </a:r>
          <a:endParaRPr lang="en-US" b="1" dirty="0">
            <a:solidFill>
              <a:schemeClr val="tx1"/>
            </a:solidFill>
          </a:endParaRPr>
        </a:p>
      </dgm:t>
    </dgm:pt>
    <dgm:pt modelId="{A58B9FCB-AD45-415E-BD24-7CFE0CB148D1}" type="sibTrans" cxnId="{BC59344A-5E35-40B9-8DA1-85F0E2E4077E}">
      <dgm:prSet/>
      <dgm:spPr/>
      <dgm:t>
        <a:bodyPr/>
        <a:lstStyle/>
        <a:p>
          <a:endParaRPr lang="en-US"/>
        </a:p>
      </dgm:t>
    </dgm:pt>
    <dgm:pt modelId="{0113BD48-982F-4156-94AA-47BC13502250}" type="parTrans" cxnId="{BC59344A-5E35-40B9-8DA1-85F0E2E4077E}">
      <dgm:prSet/>
      <dgm:spPr/>
      <dgm:t>
        <a:bodyPr/>
        <a:lstStyle/>
        <a:p>
          <a:endParaRPr lang="en-US"/>
        </a:p>
      </dgm:t>
    </dgm:pt>
    <dgm:pt modelId="{A795A99D-F9A9-41F7-A581-21C44388B576}" type="pres">
      <dgm:prSet presAssocID="{764EA5A7-144C-4E44-8CC8-8606C8DD96BE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787F77FC-C037-4A60-A8FF-EDF5F8AED81F}" type="pres">
      <dgm:prSet presAssocID="{6E8C27C8-DB38-45F2-834E-22B99CE3D9DF}" presName="centerShape" presStyleLbl="node0" presStyleIdx="0" presStyleCnt="1" custScaleX="132879"/>
      <dgm:spPr/>
      <dgm:t>
        <a:bodyPr/>
        <a:lstStyle/>
        <a:p>
          <a:endParaRPr lang="en-US"/>
        </a:p>
      </dgm:t>
    </dgm:pt>
    <dgm:pt modelId="{865C0848-B808-4BBA-87A6-B376B9F1795D}" type="pres">
      <dgm:prSet presAssocID="{95837F24-3496-4937-BBFF-494B0F925CEB}" presName="node" presStyleLbl="node1" presStyleIdx="0" presStyleCnt="6" custScaleX="14787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A81E8B4-5422-4AF9-8E15-FE01169E02BC}" type="pres">
      <dgm:prSet presAssocID="{95837F24-3496-4937-BBFF-494B0F925CEB}" presName="dummy" presStyleCnt="0"/>
      <dgm:spPr/>
    </dgm:pt>
    <dgm:pt modelId="{896B8BCB-1CAE-48D7-908E-EEFDF4764DEF}" type="pres">
      <dgm:prSet presAssocID="{C891CE9F-18FD-4FCC-B677-424AF82AD2DF}" presName="sibTrans" presStyleLbl="sibTrans2D1" presStyleIdx="0" presStyleCnt="6"/>
      <dgm:spPr/>
      <dgm:t>
        <a:bodyPr/>
        <a:lstStyle/>
        <a:p>
          <a:endParaRPr lang="en-US"/>
        </a:p>
      </dgm:t>
    </dgm:pt>
    <dgm:pt modelId="{BFA14271-3644-468E-A3B6-B92B62261AED}" type="pres">
      <dgm:prSet presAssocID="{A945AF8C-8971-4912-B634-5F6155FB437B}" presName="node" presStyleLbl="node1" presStyleIdx="1" presStyleCnt="6" custScaleX="155329" custScaleY="107044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BFB9BD7E-05CB-4E3F-BFA1-BFC4D630B90E}" type="pres">
      <dgm:prSet presAssocID="{A945AF8C-8971-4912-B634-5F6155FB437B}" presName="dummy" presStyleCnt="0"/>
      <dgm:spPr/>
    </dgm:pt>
    <dgm:pt modelId="{36CA161B-C82B-439D-B7F5-1FA27109AB40}" type="pres">
      <dgm:prSet presAssocID="{5825DAB9-A615-40B1-B3CD-5589451C0531}" presName="sibTrans" presStyleLbl="sibTrans2D1" presStyleIdx="1" presStyleCnt="6"/>
      <dgm:spPr/>
      <dgm:t>
        <a:bodyPr/>
        <a:lstStyle/>
        <a:p>
          <a:endParaRPr lang="en-US"/>
        </a:p>
      </dgm:t>
    </dgm:pt>
    <dgm:pt modelId="{69FE8BEB-899F-4B58-AFC1-D2C539DB36CD}" type="pres">
      <dgm:prSet presAssocID="{5986EA12-15EA-41E9-AC0E-951D9A8FE2F9}" presName="node" presStyleLbl="node1" presStyleIdx="2" presStyleCnt="6" custScaleX="14258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6A24697-C0BB-4A3A-BB38-5AFCC5EBC934}" type="pres">
      <dgm:prSet presAssocID="{5986EA12-15EA-41E9-AC0E-951D9A8FE2F9}" presName="dummy" presStyleCnt="0"/>
      <dgm:spPr/>
    </dgm:pt>
    <dgm:pt modelId="{6D9A6C44-9D6F-4B6F-B4EA-EE56E629F9B5}" type="pres">
      <dgm:prSet presAssocID="{6318C824-392F-4AC3-9C67-5D4CE10F7D07}" presName="sibTrans" presStyleLbl="sibTrans2D1" presStyleIdx="2" presStyleCnt="6"/>
      <dgm:spPr/>
      <dgm:t>
        <a:bodyPr/>
        <a:lstStyle/>
        <a:p>
          <a:endParaRPr lang="en-US"/>
        </a:p>
      </dgm:t>
    </dgm:pt>
    <dgm:pt modelId="{3B9E5F4C-C735-442E-A5C5-2A1173854FD4}" type="pres">
      <dgm:prSet presAssocID="{A5B2292F-8F38-4225-A455-F6529BEE23F1}" presName="node" presStyleLbl="node1" presStyleIdx="3" presStyleCnt="6" custScaleX="16149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9AC0EF1-863B-446D-A0B3-6D3C3D79F840}" type="pres">
      <dgm:prSet presAssocID="{A5B2292F-8F38-4225-A455-F6529BEE23F1}" presName="dummy" presStyleCnt="0"/>
      <dgm:spPr/>
    </dgm:pt>
    <dgm:pt modelId="{3ED2B7FD-FE80-4FCC-88F6-1DE100B4DE0B}" type="pres">
      <dgm:prSet presAssocID="{97F4F6EF-ABC8-4AC0-BD8E-AE9BD0EB9873}" presName="sibTrans" presStyleLbl="sibTrans2D1" presStyleIdx="3" presStyleCnt="6"/>
      <dgm:spPr/>
      <dgm:t>
        <a:bodyPr/>
        <a:lstStyle/>
        <a:p>
          <a:endParaRPr lang="en-US"/>
        </a:p>
      </dgm:t>
    </dgm:pt>
    <dgm:pt modelId="{A0CA4136-4333-486B-961E-EDB4D2EE5E86}" type="pres">
      <dgm:prSet presAssocID="{46BF399F-DFC2-442A-B909-BE3FE4604B5F}" presName="node" presStyleLbl="node1" presStyleIdx="4" presStyleCnt="6" custScaleX="167742" custScaleY="112779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E298C9C2-51D6-457C-96D7-6BDDDE5204DF}" type="pres">
      <dgm:prSet presAssocID="{46BF399F-DFC2-442A-B909-BE3FE4604B5F}" presName="dummy" presStyleCnt="0"/>
      <dgm:spPr/>
    </dgm:pt>
    <dgm:pt modelId="{92FFC2B1-30E8-4ED9-96D1-AB27029FB787}" type="pres">
      <dgm:prSet presAssocID="{8EB3BF31-32A1-454B-AB10-D72E5D0F1BA8}" presName="sibTrans" presStyleLbl="sibTrans2D1" presStyleIdx="4" presStyleCnt="6"/>
      <dgm:spPr/>
      <dgm:t>
        <a:bodyPr/>
        <a:lstStyle/>
        <a:p>
          <a:endParaRPr lang="en-US"/>
        </a:p>
      </dgm:t>
    </dgm:pt>
    <dgm:pt modelId="{C61D72FE-5B7E-4ACF-AB34-13A355BDDBE2}" type="pres">
      <dgm:prSet presAssocID="{60E25C5D-270F-4DE9-A079-DD719A172C89}" presName="node" presStyleLbl="node1" presStyleIdx="5" presStyleCnt="6" custScaleX="154845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A9D604B9-6231-49F9-9D86-7CA140897DD2}" type="pres">
      <dgm:prSet presAssocID="{60E25C5D-270F-4DE9-A079-DD719A172C89}" presName="dummy" presStyleCnt="0"/>
      <dgm:spPr/>
    </dgm:pt>
    <dgm:pt modelId="{6AC436BE-A5FF-4018-AA7D-CC7C348546AB}" type="pres">
      <dgm:prSet presAssocID="{B8DB7427-0422-43CD-B1FC-119436D89795}" presName="sibTrans" presStyleLbl="sibTrans2D1" presStyleIdx="5" presStyleCnt="6"/>
      <dgm:spPr/>
      <dgm:t>
        <a:bodyPr/>
        <a:lstStyle/>
        <a:p>
          <a:endParaRPr lang="en-US"/>
        </a:p>
      </dgm:t>
    </dgm:pt>
  </dgm:ptLst>
  <dgm:cxnLst>
    <dgm:cxn modelId="{46BAB200-891B-4320-BDBC-782865D84FAC}" srcId="{6E8C27C8-DB38-45F2-834E-22B99CE3D9DF}" destId="{46BF399F-DFC2-442A-B909-BE3FE4604B5F}" srcOrd="4" destOrd="0" parTransId="{A041C41E-F794-453E-B21F-AE9AB5924EC4}" sibTransId="{8EB3BF31-32A1-454B-AB10-D72E5D0F1BA8}"/>
    <dgm:cxn modelId="{E1A1D7A9-5A1A-4490-AF7A-AC7F77020BCA}" srcId="{6E8C27C8-DB38-45F2-834E-22B99CE3D9DF}" destId="{A5B2292F-8F38-4225-A455-F6529BEE23F1}" srcOrd="3" destOrd="0" parTransId="{43AD88E2-CF56-45E1-9BD8-A3D994424B32}" sibTransId="{97F4F6EF-ABC8-4AC0-BD8E-AE9BD0EB9873}"/>
    <dgm:cxn modelId="{E25029F2-4907-4532-8328-665264F04B9C}" srcId="{6E8C27C8-DB38-45F2-834E-22B99CE3D9DF}" destId="{5986EA12-15EA-41E9-AC0E-951D9A8FE2F9}" srcOrd="2" destOrd="0" parTransId="{82606E1A-E0B0-49FD-B431-8F47CBD17C61}" sibTransId="{6318C824-392F-4AC3-9C67-5D4CE10F7D07}"/>
    <dgm:cxn modelId="{070390FC-EAE3-4949-A5FD-83721563DC19}" type="presOf" srcId="{95837F24-3496-4937-BBFF-494B0F925CEB}" destId="{865C0848-B808-4BBA-87A6-B376B9F1795D}" srcOrd="0" destOrd="0" presId="urn:microsoft.com/office/officeart/2005/8/layout/radial6"/>
    <dgm:cxn modelId="{381380CC-81FF-4706-B4DD-2670EB5587A4}" type="presOf" srcId="{46BF399F-DFC2-442A-B909-BE3FE4604B5F}" destId="{A0CA4136-4333-486B-961E-EDB4D2EE5E86}" srcOrd="0" destOrd="0" presId="urn:microsoft.com/office/officeart/2005/8/layout/radial6"/>
    <dgm:cxn modelId="{61064F3A-A05C-481D-98C5-D202A66735B9}" type="presOf" srcId="{8EB3BF31-32A1-454B-AB10-D72E5D0F1BA8}" destId="{92FFC2B1-30E8-4ED9-96D1-AB27029FB787}" srcOrd="0" destOrd="0" presId="urn:microsoft.com/office/officeart/2005/8/layout/radial6"/>
    <dgm:cxn modelId="{394E41EF-A8A3-4DD5-AAAB-23E95ED587ED}" type="presOf" srcId="{6E8C27C8-DB38-45F2-834E-22B99CE3D9DF}" destId="{787F77FC-C037-4A60-A8FF-EDF5F8AED81F}" srcOrd="0" destOrd="0" presId="urn:microsoft.com/office/officeart/2005/8/layout/radial6"/>
    <dgm:cxn modelId="{4652E02F-5782-4EB5-9EDE-53E2F52982E5}" srcId="{6E8C27C8-DB38-45F2-834E-22B99CE3D9DF}" destId="{A945AF8C-8971-4912-B634-5F6155FB437B}" srcOrd="1" destOrd="0" parTransId="{F7F2AC5F-1BC6-4C7D-92C7-F7700B70154B}" sibTransId="{5825DAB9-A615-40B1-B3CD-5589451C0531}"/>
    <dgm:cxn modelId="{ACA6BFCD-F2F5-4A1F-AA4B-F0971CA8C001}" type="presOf" srcId="{5825DAB9-A615-40B1-B3CD-5589451C0531}" destId="{36CA161B-C82B-439D-B7F5-1FA27109AB40}" srcOrd="0" destOrd="0" presId="urn:microsoft.com/office/officeart/2005/8/layout/radial6"/>
    <dgm:cxn modelId="{FE71CB70-070D-411F-BF47-08BCC6DFD2A3}" type="presOf" srcId="{97F4F6EF-ABC8-4AC0-BD8E-AE9BD0EB9873}" destId="{3ED2B7FD-FE80-4FCC-88F6-1DE100B4DE0B}" srcOrd="0" destOrd="0" presId="urn:microsoft.com/office/officeart/2005/8/layout/radial6"/>
    <dgm:cxn modelId="{B2735249-3D25-479B-B9C4-C240BF9E717F}" type="presOf" srcId="{764EA5A7-144C-4E44-8CC8-8606C8DD96BE}" destId="{A795A99D-F9A9-41F7-A581-21C44388B576}" srcOrd="0" destOrd="0" presId="urn:microsoft.com/office/officeart/2005/8/layout/radial6"/>
    <dgm:cxn modelId="{15673E76-A406-462F-9013-DE14D88EE521}" type="presOf" srcId="{60E25C5D-270F-4DE9-A079-DD719A172C89}" destId="{C61D72FE-5B7E-4ACF-AB34-13A355BDDBE2}" srcOrd="0" destOrd="0" presId="urn:microsoft.com/office/officeart/2005/8/layout/radial6"/>
    <dgm:cxn modelId="{29AD5254-38D7-40B3-9232-5F5D9BE44570}" srcId="{6E8C27C8-DB38-45F2-834E-22B99CE3D9DF}" destId="{95837F24-3496-4937-BBFF-494B0F925CEB}" srcOrd="0" destOrd="0" parTransId="{ECDC8D86-3A7C-40FD-9621-530367374D3E}" sibTransId="{C891CE9F-18FD-4FCC-B677-424AF82AD2DF}"/>
    <dgm:cxn modelId="{EE136AD9-18E9-4C9D-A23C-3024E854F15C}" type="presOf" srcId="{6318C824-392F-4AC3-9C67-5D4CE10F7D07}" destId="{6D9A6C44-9D6F-4B6F-B4EA-EE56E629F9B5}" srcOrd="0" destOrd="0" presId="urn:microsoft.com/office/officeart/2005/8/layout/radial6"/>
    <dgm:cxn modelId="{BC59344A-5E35-40B9-8DA1-85F0E2E4077E}" srcId="{764EA5A7-144C-4E44-8CC8-8606C8DD96BE}" destId="{6E8C27C8-DB38-45F2-834E-22B99CE3D9DF}" srcOrd="0" destOrd="0" parTransId="{0113BD48-982F-4156-94AA-47BC13502250}" sibTransId="{A58B9FCB-AD45-415E-BD24-7CFE0CB148D1}"/>
    <dgm:cxn modelId="{1D2588D2-9116-4211-A010-18BE68040CFA}" type="presOf" srcId="{5986EA12-15EA-41E9-AC0E-951D9A8FE2F9}" destId="{69FE8BEB-899F-4B58-AFC1-D2C539DB36CD}" srcOrd="0" destOrd="0" presId="urn:microsoft.com/office/officeart/2005/8/layout/radial6"/>
    <dgm:cxn modelId="{F961C026-D1AE-49C3-BC46-E44D217385D2}" type="presOf" srcId="{B8DB7427-0422-43CD-B1FC-119436D89795}" destId="{6AC436BE-A5FF-4018-AA7D-CC7C348546AB}" srcOrd="0" destOrd="0" presId="urn:microsoft.com/office/officeart/2005/8/layout/radial6"/>
    <dgm:cxn modelId="{0A41EA15-1BB9-4014-A27F-53BEC0C537BB}" srcId="{6E8C27C8-DB38-45F2-834E-22B99CE3D9DF}" destId="{60E25C5D-270F-4DE9-A079-DD719A172C89}" srcOrd="5" destOrd="0" parTransId="{FD3E2AC3-AEBE-4501-9FDF-326CDB321CF3}" sibTransId="{B8DB7427-0422-43CD-B1FC-119436D89795}"/>
    <dgm:cxn modelId="{21A667E5-40E9-475E-880B-94E647455FC3}" type="presOf" srcId="{A5B2292F-8F38-4225-A455-F6529BEE23F1}" destId="{3B9E5F4C-C735-442E-A5C5-2A1173854FD4}" srcOrd="0" destOrd="0" presId="urn:microsoft.com/office/officeart/2005/8/layout/radial6"/>
    <dgm:cxn modelId="{4345FB1D-A1D0-4544-96B3-16250C402B3C}" type="presOf" srcId="{C891CE9F-18FD-4FCC-B677-424AF82AD2DF}" destId="{896B8BCB-1CAE-48D7-908E-EEFDF4764DEF}" srcOrd="0" destOrd="0" presId="urn:microsoft.com/office/officeart/2005/8/layout/radial6"/>
    <dgm:cxn modelId="{FD778634-8453-42F1-85B3-7414C32BBBC3}" type="presOf" srcId="{A945AF8C-8971-4912-B634-5F6155FB437B}" destId="{BFA14271-3644-468E-A3B6-B92B62261AED}" srcOrd="0" destOrd="0" presId="urn:microsoft.com/office/officeart/2005/8/layout/radial6"/>
    <dgm:cxn modelId="{6838B1DC-F957-4279-B976-C48E4C11F0D3}" type="presParOf" srcId="{A795A99D-F9A9-41F7-A581-21C44388B576}" destId="{787F77FC-C037-4A60-A8FF-EDF5F8AED81F}" srcOrd="0" destOrd="0" presId="urn:microsoft.com/office/officeart/2005/8/layout/radial6"/>
    <dgm:cxn modelId="{D60A804C-732D-4453-8116-3213F7FCF3BC}" type="presParOf" srcId="{A795A99D-F9A9-41F7-A581-21C44388B576}" destId="{865C0848-B808-4BBA-87A6-B376B9F1795D}" srcOrd="1" destOrd="0" presId="urn:microsoft.com/office/officeart/2005/8/layout/radial6"/>
    <dgm:cxn modelId="{516E2650-EE3D-4443-842D-E66561A8923F}" type="presParOf" srcId="{A795A99D-F9A9-41F7-A581-21C44388B576}" destId="{DA81E8B4-5422-4AF9-8E15-FE01169E02BC}" srcOrd="2" destOrd="0" presId="urn:microsoft.com/office/officeart/2005/8/layout/radial6"/>
    <dgm:cxn modelId="{BA5D1A18-152F-452A-BD2F-A3AE1C2FFA83}" type="presParOf" srcId="{A795A99D-F9A9-41F7-A581-21C44388B576}" destId="{896B8BCB-1CAE-48D7-908E-EEFDF4764DEF}" srcOrd="3" destOrd="0" presId="urn:microsoft.com/office/officeart/2005/8/layout/radial6"/>
    <dgm:cxn modelId="{D639EB4F-A638-4563-A6D1-41FC6BE04AB0}" type="presParOf" srcId="{A795A99D-F9A9-41F7-A581-21C44388B576}" destId="{BFA14271-3644-468E-A3B6-B92B62261AED}" srcOrd="4" destOrd="0" presId="urn:microsoft.com/office/officeart/2005/8/layout/radial6"/>
    <dgm:cxn modelId="{A927A338-97AB-406E-B11A-1E5E1657CB3B}" type="presParOf" srcId="{A795A99D-F9A9-41F7-A581-21C44388B576}" destId="{BFB9BD7E-05CB-4E3F-BFA1-BFC4D630B90E}" srcOrd="5" destOrd="0" presId="urn:microsoft.com/office/officeart/2005/8/layout/radial6"/>
    <dgm:cxn modelId="{A3087849-74AF-440F-ACBF-E01E25919C07}" type="presParOf" srcId="{A795A99D-F9A9-41F7-A581-21C44388B576}" destId="{36CA161B-C82B-439D-B7F5-1FA27109AB40}" srcOrd="6" destOrd="0" presId="urn:microsoft.com/office/officeart/2005/8/layout/radial6"/>
    <dgm:cxn modelId="{DA7230B1-F7F0-4AFB-B309-C0E3666A33EA}" type="presParOf" srcId="{A795A99D-F9A9-41F7-A581-21C44388B576}" destId="{69FE8BEB-899F-4B58-AFC1-D2C539DB36CD}" srcOrd="7" destOrd="0" presId="urn:microsoft.com/office/officeart/2005/8/layout/radial6"/>
    <dgm:cxn modelId="{3063901A-9629-4773-9F3A-B81495F7C024}" type="presParOf" srcId="{A795A99D-F9A9-41F7-A581-21C44388B576}" destId="{E6A24697-C0BB-4A3A-BB38-5AFCC5EBC934}" srcOrd="8" destOrd="0" presId="urn:microsoft.com/office/officeart/2005/8/layout/radial6"/>
    <dgm:cxn modelId="{6056A5E2-4EFB-40ED-BFEB-0DC8A0675A27}" type="presParOf" srcId="{A795A99D-F9A9-41F7-A581-21C44388B576}" destId="{6D9A6C44-9D6F-4B6F-B4EA-EE56E629F9B5}" srcOrd="9" destOrd="0" presId="urn:microsoft.com/office/officeart/2005/8/layout/radial6"/>
    <dgm:cxn modelId="{EAE89F51-2E26-47FA-B91C-854BE6E5A25F}" type="presParOf" srcId="{A795A99D-F9A9-41F7-A581-21C44388B576}" destId="{3B9E5F4C-C735-442E-A5C5-2A1173854FD4}" srcOrd="10" destOrd="0" presId="urn:microsoft.com/office/officeart/2005/8/layout/radial6"/>
    <dgm:cxn modelId="{AE3C24AE-8D1B-477A-A32A-7D7303F4A3CD}" type="presParOf" srcId="{A795A99D-F9A9-41F7-A581-21C44388B576}" destId="{99AC0EF1-863B-446D-A0B3-6D3C3D79F840}" srcOrd="11" destOrd="0" presId="urn:microsoft.com/office/officeart/2005/8/layout/radial6"/>
    <dgm:cxn modelId="{8A3E467B-6C23-44B0-9133-B48AC8F32ADB}" type="presParOf" srcId="{A795A99D-F9A9-41F7-A581-21C44388B576}" destId="{3ED2B7FD-FE80-4FCC-88F6-1DE100B4DE0B}" srcOrd="12" destOrd="0" presId="urn:microsoft.com/office/officeart/2005/8/layout/radial6"/>
    <dgm:cxn modelId="{D28A7718-D6E7-469D-BA71-B0DBBCDDD0DD}" type="presParOf" srcId="{A795A99D-F9A9-41F7-A581-21C44388B576}" destId="{A0CA4136-4333-486B-961E-EDB4D2EE5E86}" srcOrd="13" destOrd="0" presId="urn:microsoft.com/office/officeart/2005/8/layout/radial6"/>
    <dgm:cxn modelId="{91B66DF1-0BAA-448E-B2DE-C46733122649}" type="presParOf" srcId="{A795A99D-F9A9-41F7-A581-21C44388B576}" destId="{E298C9C2-51D6-457C-96D7-6BDDDE5204DF}" srcOrd="14" destOrd="0" presId="urn:microsoft.com/office/officeart/2005/8/layout/radial6"/>
    <dgm:cxn modelId="{8B7F77CB-4C6A-4270-ADCB-DA61308807BF}" type="presParOf" srcId="{A795A99D-F9A9-41F7-A581-21C44388B576}" destId="{92FFC2B1-30E8-4ED9-96D1-AB27029FB787}" srcOrd="15" destOrd="0" presId="urn:microsoft.com/office/officeart/2005/8/layout/radial6"/>
    <dgm:cxn modelId="{8F923B07-AA99-4C97-BEDD-DABBF47E31E5}" type="presParOf" srcId="{A795A99D-F9A9-41F7-A581-21C44388B576}" destId="{C61D72FE-5B7E-4ACF-AB34-13A355BDDBE2}" srcOrd="16" destOrd="0" presId="urn:microsoft.com/office/officeart/2005/8/layout/radial6"/>
    <dgm:cxn modelId="{F81B6847-41AC-46D9-81FB-FB3D8250065C}" type="presParOf" srcId="{A795A99D-F9A9-41F7-A581-21C44388B576}" destId="{A9D604B9-6231-49F9-9D86-7CA140897DD2}" srcOrd="17" destOrd="0" presId="urn:microsoft.com/office/officeart/2005/8/layout/radial6"/>
    <dgm:cxn modelId="{78BD314A-5947-4F49-B95E-F997E040A5C9}" type="presParOf" srcId="{A795A99D-F9A9-41F7-A581-21C44388B576}" destId="{6AC436BE-A5FF-4018-AA7D-CC7C348546AB}" srcOrd="18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C436BE-A5FF-4018-AA7D-CC7C348546AB}">
      <dsp:nvSpPr>
        <dsp:cNvPr id="0" name=""/>
        <dsp:cNvSpPr/>
      </dsp:nvSpPr>
      <dsp:spPr>
        <a:xfrm>
          <a:off x="518952" y="287044"/>
          <a:ext cx="1984961" cy="1984961"/>
        </a:xfrm>
        <a:prstGeom prst="blockArc">
          <a:avLst>
            <a:gd name="adj1" fmla="val 12600000"/>
            <a:gd name="adj2" fmla="val 16200000"/>
            <a:gd name="adj3" fmla="val 4485"/>
          </a:avLst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2FFC2B1-30E8-4ED9-96D1-AB27029FB787}">
      <dsp:nvSpPr>
        <dsp:cNvPr id="0" name=""/>
        <dsp:cNvSpPr/>
      </dsp:nvSpPr>
      <dsp:spPr>
        <a:xfrm>
          <a:off x="518952" y="287044"/>
          <a:ext cx="1984961" cy="1984961"/>
        </a:xfrm>
        <a:prstGeom prst="blockArc">
          <a:avLst>
            <a:gd name="adj1" fmla="val 9000000"/>
            <a:gd name="adj2" fmla="val 12600000"/>
            <a:gd name="adj3" fmla="val 4485"/>
          </a:avLst>
        </a:prstGeom>
        <a:solidFill>
          <a:schemeClr val="accent5">
            <a:hueOff val="-7947101"/>
            <a:satOff val="31849"/>
            <a:lumOff val="6902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ED2B7FD-FE80-4FCC-88F6-1DE100B4DE0B}">
      <dsp:nvSpPr>
        <dsp:cNvPr id="0" name=""/>
        <dsp:cNvSpPr/>
      </dsp:nvSpPr>
      <dsp:spPr>
        <a:xfrm>
          <a:off x="518952" y="287044"/>
          <a:ext cx="1984961" cy="1984961"/>
        </a:xfrm>
        <a:prstGeom prst="blockArc">
          <a:avLst>
            <a:gd name="adj1" fmla="val 5400000"/>
            <a:gd name="adj2" fmla="val 9000000"/>
            <a:gd name="adj3" fmla="val 4485"/>
          </a:avLst>
        </a:prstGeom>
        <a:solidFill>
          <a:schemeClr val="accent5">
            <a:hueOff val="-5960326"/>
            <a:satOff val="23887"/>
            <a:lumOff val="5177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D9A6C44-9D6F-4B6F-B4EA-EE56E629F9B5}">
      <dsp:nvSpPr>
        <dsp:cNvPr id="0" name=""/>
        <dsp:cNvSpPr/>
      </dsp:nvSpPr>
      <dsp:spPr>
        <a:xfrm>
          <a:off x="518952" y="287044"/>
          <a:ext cx="1984961" cy="1984961"/>
        </a:xfrm>
        <a:prstGeom prst="blockArc">
          <a:avLst>
            <a:gd name="adj1" fmla="val 1800000"/>
            <a:gd name="adj2" fmla="val 5400000"/>
            <a:gd name="adj3" fmla="val 4485"/>
          </a:avLst>
        </a:prstGeom>
        <a:solidFill>
          <a:schemeClr val="accent5">
            <a:hueOff val="-3973551"/>
            <a:satOff val="15924"/>
            <a:lumOff val="3451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6CA161B-C82B-439D-B7F5-1FA27109AB40}">
      <dsp:nvSpPr>
        <dsp:cNvPr id="0" name=""/>
        <dsp:cNvSpPr/>
      </dsp:nvSpPr>
      <dsp:spPr>
        <a:xfrm>
          <a:off x="518952" y="287044"/>
          <a:ext cx="1984961" cy="1984961"/>
        </a:xfrm>
        <a:prstGeom prst="blockArc">
          <a:avLst>
            <a:gd name="adj1" fmla="val 19800000"/>
            <a:gd name="adj2" fmla="val 1800000"/>
            <a:gd name="adj3" fmla="val 4485"/>
          </a:avLst>
        </a:prstGeom>
        <a:solidFill>
          <a:schemeClr val="accent5">
            <a:hueOff val="-1986775"/>
            <a:satOff val="7962"/>
            <a:lumOff val="1726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96B8BCB-1CAE-48D7-908E-EEFDF4764DEF}">
      <dsp:nvSpPr>
        <dsp:cNvPr id="0" name=""/>
        <dsp:cNvSpPr/>
      </dsp:nvSpPr>
      <dsp:spPr>
        <a:xfrm>
          <a:off x="518952" y="287044"/>
          <a:ext cx="1984961" cy="1984961"/>
        </a:xfrm>
        <a:prstGeom prst="blockArc">
          <a:avLst>
            <a:gd name="adj1" fmla="val 16200000"/>
            <a:gd name="adj2" fmla="val 19800000"/>
            <a:gd name="adj3" fmla="val 4485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z="-70000" extrusionH="1700" prstMaterial="translucentPowder">
          <a:bevelT w="25400" h="6350" prst="softRound"/>
          <a:bevelB w="0" h="0" prst="convex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7F77FC-C037-4A60-A8FF-EDF5F8AED81F}">
      <dsp:nvSpPr>
        <dsp:cNvPr id="0" name=""/>
        <dsp:cNvSpPr/>
      </dsp:nvSpPr>
      <dsp:spPr>
        <a:xfrm>
          <a:off x="924700" y="837970"/>
          <a:ext cx="1173466" cy="883108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 dirty="0" smtClean="0">
              <a:solidFill>
                <a:schemeClr val="tx1"/>
              </a:solidFill>
            </a:rPr>
            <a:t>Leadership and Commitment</a:t>
          </a:r>
          <a:endParaRPr lang="en-US" sz="1100" b="1" kern="1200" dirty="0">
            <a:solidFill>
              <a:schemeClr val="tx1"/>
            </a:solidFill>
          </a:endParaRPr>
        </a:p>
      </dsp:txBody>
      <dsp:txXfrm>
        <a:off x="1096550" y="967298"/>
        <a:ext cx="829766" cy="624452"/>
      </dsp:txXfrm>
    </dsp:sp>
    <dsp:sp modelId="{865C0848-B808-4BBA-87A6-B376B9F1795D}">
      <dsp:nvSpPr>
        <dsp:cNvPr id="0" name=""/>
        <dsp:cNvSpPr/>
      </dsp:nvSpPr>
      <dsp:spPr>
        <a:xfrm>
          <a:off x="1054369" y="210"/>
          <a:ext cx="914128" cy="618176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dirty="0" smtClean="0">
              <a:solidFill>
                <a:schemeClr val="tx1"/>
              </a:solidFill>
            </a:rPr>
            <a:t>Policy and Strategic Objectives</a:t>
          </a:r>
          <a:endParaRPr lang="en-US" sz="1000" b="1" kern="1200" dirty="0">
            <a:solidFill>
              <a:schemeClr val="tx1"/>
            </a:solidFill>
          </a:endParaRPr>
        </a:p>
      </dsp:txBody>
      <dsp:txXfrm>
        <a:off x="1188240" y="90740"/>
        <a:ext cx="646386" cy="437116"/>
      </dsp:txXfrm>
    </dsp:sp>
    <dsp:sp modelId="{BFA14271-3644-468E-A3B6-B92B62261AED}">
      <dsp:nvSpPr>
        <dsp:cNvPr id="0" name=""/>
        <dsp:cNvSpPr/>
      </dsp:nvSpPr>
      <dsp:spPr>
        <a:xfrm>
          <a:off x="1871570" y="463551"/>
          <a:ext cx="960206" cy="661720"/>
        </a:xfrm>
        <a:prstGeom prst="ellipse">
          <a:avLst/>
        </a:prstGeom>
        <a:solidFill>
          <a:schemeClr val="accent5">
            <a:hueOff val="-1986775"/>
            <a:satOff val="7962"/>
            <a:lumOff val="1726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dirty="0" smtClean="0">
              <a:solidFill>
                <a:schemeClr val="tx1"/>
              </a:solidFill>
            </a:rPr>
            <a:t>Organization,</a:t>
          </a:r>
          <a:br>
            <a:rPr lang="en-US" sz="800" b="1" kern="1200" dirty="0" smtClean="0">
              <a:solidFill>
                <a:schemeClr val="tx1"/>
              </a:solidFill>
            </a:rPr>
          </a:br>
          <a:r>
            <a:rPr lang="en-US" sz="800" b="1" kern="1200" dirty="0" smtClean="0">
              <a:solidFill>
                <a:schemeClr val="tx1"/>
              </a:solidFill>
            </a:rPr>
            <a:t>resources, and documentation</a:t>
          </a:r>
          <a:endParaRPr lang="en-US" sz="800" b="1" kern="1200" dirty="0">
            <a:solidFill>
              <a:schemeClr val="tx1"/>
            </a:solidFill>
          </a:endParaRPr>
        </a:p>
      </dsp:txBody>
      <dsp:txXfrm>
        <a:off x="2012189" y="560458"/>
        <a:ext cx="678968" cy="467906"/>
      </dsp:txXfrm>
    </dsp:sp>
    <dsp:sp modelId="{69FE8BEB-899F-4B58-AFC1-D2C539DB36CD}">
      <dsp:nvSpPr>
        <dsp:cNvPr id="0" name=""/>
        <dsp:cNvSpPr/>
      </dsp:nvSpPr>
      <dsp:spPr>
        <a:xfrm>
          <a:off x="1910960" y="1455550"/>
          <a:ext cx="881426" cy="618176"/>
        </a:xfrm>
        <a:prstGeom prst="ellipse">
          <a:avLst/>
        </a:prstGeom>
        <a:solidFill>
          <a:schemeClr val="accent5">
            <a:hueOff val="-3973551"/>
            <a:satOff val="15924"/>
            <a:lumOff val="3451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dirty="0" smtClean="0">
              <a:solidFill>
                <a:schemeClr val="tx1"/>
              </a:solidFill>
            </a:rPr>
            <a:t>Evaluation and risk management</a:t>
          </a:r>
          <a:endParaRPr lang="en-US" sz="800" b="1" kern="1200" dirty="0">
            <a:solidFill>
              <a:schemeClr val="tx1"/>
            </a:solidFill>
          </a:endParaRPr>
        </a:p>
      </dsp:txBody>
      <dsp:txXfrm>
        <a:off x="2040042" y="1546080"/>
        <a:ext cx="623262" cy="437116"/>
      </dsp:txXfrm>
    </dsp:sp>
    <dsp:sp modelId="{3B9E5F4C-C735-442E-A5C5-2A1173854FD4}">
      <dsp:nvSpPr>
        <dsp:cNvPr id="0" name=""/>
        <dsp:cNvSpPr/>
      </dsp:nvSpPr>
      <dsp:spPr>
        <a:xfrm>
          <a:off x="1012271" y="1940663"/>
          <a:ext cx="998323" cy="618176"/>
        </a:xfrm>
        <a:prstGeom prst="ellipse">
          <a:avLst/>
        </a:prstGeom>
        <a:solidFill>
          <a:schemeClr val="accent5">
            <a:hueOff val="-5960326"/>
            <a:satOff val="23887"/>
            <a:lumOff val="5177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dirty="0" smtClean="0">
              <a:solidFill>
                <a:schemeClr val="tx1"/>
              </a:solidFill>
            </a:rPr>
            <a:t>Planning</a:t>
          </a:r>
          <a:endParaRPr lang="en-US" sz="1000" b="1" kern="1200" dirty="0">
            <a:solidFill>
              <a:schemeClr val="tx1"/>
            </a:solidFill>
          </a:endParaRPr>
        </a:p>
      </dsp:txBody>
      <dsp:txXfrm>
        <a:off x="1158472" y="2031193"/>
        <a:ext cx="705921" cy="437116"/>
      </dsp:txXfrm>
    </dsp:sp>
    <dsp:sp modelId="{A0CA4136-4333-486B-961E-EDB4D2EE5E86}">
      <dsp:nvSpPr>
        <dsp:cNvPr id="0" name=""/>
        <dsp:cNvSpPr/>
      </dsp:nvSpPr>
      <dsp:spPr>
        <a:xfrm>
          <a:off x="152722" y="1416051"/>
          <a:ext cx="1036941" cy="697172"/>
        </a:xfrm>
        <a:prstGeom prst="ellipse">
          <a:avLst/>
        </a:prstGeom>
        <a:solidFill>
          <a:schemeClr val="accent5">
            <a:hueOff val="-7947101"/>
            <a:satOff val="31849"/>
            <a:lumOff val="6902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b="1" kern="1200" dirty="0" smtClean="0">
              <a:solidFill>
                <a:schemeClr val="tx1"/>
              </a:solidFill>
            </a:rPr>
            <a:t>Implementation and Monitoring</a:t>
          </a:r>
          <a:endParaRPr lang="en-US" sz="800" b="1" kern="1200" dirty="0">
            <a:solidFill>
              <a:schemeClr val="tx1"/>
            </a:solidFill>
          </a:endParaRPr>
        </a:p>
      </dsp:txBody>
      <dsp:txXfrm>
        <a:off x="304578" y="1518149"/>
        <a:ext cx="733229" cy="492976"/>
      </dsp:txXfrm>
    </dsp:sp>
    <dsp:sp modelId="{C61D72FE-5B7E-4ACF-AB34-13A355BDDBE2}">
      <dsp:nvSpPr>
        <dsp:cNvPr id="0" name=""/>
        <dsp:cNvSpPr/>
      </dsp:nvSpPr>
      <dsp:spPr>
        <a:xfrm>
          <a:off x="192585" y="485323"/>
          <a:ext cx="957214" cy="618176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>
          <a:noFill/>
        </a:ln>
        <a:effectLst/>
        <a:scene3d>
          <a:camera prst="orthographicFront"/>
          <a:lightRig rig="chilly" dir="t"/>
        </a:scene3d>
        <a:sp3d prstMaterial="translucentPowder">
          <a:bevelT w="127000" h="25400" prst="softRound"/>
        </a:sp3d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000" b="1" kern="1200" dirty="0" smtClean="0">
              <a:solidFill>
                <a:schemeClr val="tx1"/>
              </a:solidFill>
            </a:rPr>
            <a:t>Review</a:t>
          </a:r>
          <a:endParaRPr lang="en-US" sz="1000" b="1" kern="1200" dirty="0">
            <a:solidFill>
              <a:schemeClr val="tx1"/>
            </a:solidFill>
          </a:endParaRPr>
        </a:p>
      </dsp:txBody>
      <dsp:txXfrm>
        <a:off x="332766" y="575853"/>
        <a:ext cx="676852" cy="4371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4">
  <dgm:title val=""/>
  <dgm:desc val=""/>
  <dgm:catLst>
    <dgm:cat type="3D" pri="11400"/>
  </dgm:catLst>
  <dgm:scene3d>
    <a:camera prst="orthographicFront"/>
    <a:lightRig rig="threePt" dir="t"/>
  </dgm:scene3d>
  <dgm:styleLbl name="node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chilly" dir="t"/>
    </dgm:scene3d>
    <dgm:sp3d z="12700" extrusionH="12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ImgPlace1">
    <dgm:scene3d>
      <a:camera prst="orthographicFront"/>
      <a:lightRig rig="chilly" dir="t"/>
    </dgm:scene3d>
    <dgm:sp3d z="-257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chilly" dir="t"/>
    </dgm:scene3d>
    <dgm:sp3d z="-700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chilly" dir="t"/>
    </dgm:scene3d>
    <dgm:sp3d z="-25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chilly" dir="t"/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chilly" dir="t"/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chilly" dir="t"/>
    </dgm:scene3d>
    <dgm:sp3d prstMaterial="translucentPowder">
      <a:bevelT w="127000" h="25400" prst="softRound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/>
      <a:lightRig rig="chilly" dir="t"/>
    </dgm:scene3d>
    <dgm:sp3d z="1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chilly" dir="t"/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chilly" dir="t"/>
    </dgm:scene3d>
    <dgm:sp3d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chilly" dir="t"/>
    </dgm:scene3d>
    <dgm:sp3d prstMaterial="dkEdge">
      <a:bevelT w="1270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chilly" dir="t"/>
    </dgm:scene3d>
    <dgm:sp3d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chilly" dir="t"/>
    </dgm:scene3d>
    <dgm:sp3d z="-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chilly" dir="t"/>
    </dgm:scene3d>
    <dgm:sp3d z="12700" extrusionH="1700" prstMaterial="dkEdge">
      <a:bevelT w="25400" h="6350" prst="softRound"/>
      <a:bevelB w="0" h="0" prst="convex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chilly" dir="t"/>
    </dgm:scene3d>
    <dgm:sp3d z="-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chilly" dir="t"/>
    </dgm:scene3d>
    <dgm:sp3d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chilly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chilly" dir="t"/>
    </dgm:scene3d>
    <dgm:sp3d z="12700" extrusionH="1700" prstMaterial="translucentPowder">
      <a:bevelT w="25400" h="6350" prst="softRound"/>
      <a:bevelB w="0" h="0" prst="convex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49D5CB2C7542997766C405C38DF7" ma:contentTypeVersion="1" ma:contentTypeDescription="Create a new document." ma:contentTypeScope="" ma:versionID="df78e06e75b3a5453fd7f17a21c2087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87177-DEE2-4928-9566-FB25DCAF758D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A77771D9-4BEA-4E8F-8F96-830BFD153B4A}"/>
</file>

<file path=customXml/itemProps4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Johnson, Catherine | APHL</cp:lastModifiedBy>
  <cp:revision>13</cp:revision>
  <cp:lastPrinted>2016-11-30T15:45:00Z</cp:lastPrinted>
  <dcterms:created xsi:type="dcterms:W3CDTF">2016-11-30T15:12:00Z</dcterms:created>
  <dcterms:modified xsi:type="dcterms:W3CDTF">2016-11-30T16:11:00Z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0x010100E23A49D5CB2C7542997766C405C38DF7</vt:lpwstr>
  </property>
  <property fmtid="{D5CDD505-2E9C-101B-9397-08002B2CF9AE}" pid="3" name="_dlc_DocIdItemGuid">
    <vt:lpwstr>9d25ff20-3f2b-4242-9457-028815db660a</vt:lpwstr>
  </property>
</Properties>
</file>